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C077" w14:textId="77777777" w:rsidR="006E7430" w:rsidRPr="000E1C58" w:rsidRDefault="006E7430" w:rsidP="00465392">
      <w:pPr>
        <w:jc w:val="center"/>
        <w:rPr>
          <w:rFonts w:ascii="Cambria" w:eastAsia="Cambria" w:hAnsi="Cambria" w:cs="Cambria"/>
          <w:b/>
          <w:bCs/>
          <w:lang w:val="en-US"/>
        </w:rPr>
      </w:pPr>
      <w:bookmarkStart w:id="0" w:name="_Hlk194684383"/>
    </w:p>
    <w:p w14:paraId="6D7325F7" w14:textId="26353E24" w:rsidR="00684EED" w:rsidRPr="000E1C58" w:rsidRDefault="2E9CFE7B" w:rsidP="00465392">
      <w:pPr>
        <w:jc w:val="center"/>
        <w:rPr>
          <w:rFonts w:ascii="Cambria" w:eastAsia="Cambria" w:hAnsi="Cambria" w:cs="Cambria"/>
          <w:b/>
          <w:bCs/>
          <w:sz w:val="32"/>
          <w:szCs w:val="32"/>
          <w:lang w:val="en-US"/>
        </w:rPr>
      </w:pPr>
      <w:r w:rsidRPr="000E1C58">
        <w:rPr>
          <w:rFonts w:ascii="Cambria" w:eastAsia="Cambria" w:hAnsi="Cambria" w:cs="Cambria"/>
          <w:b/>
          <w:bCs/>
          <w:sz w:val="32"/>
          <w:szCs w:val="32"/>
          <w:lang w:val="en-US"/>
        </w:rPr>
        <w:t>AIJUS (A</w:t>
      </w:r>
      <w:r w:rsidR="3606670C" w:rsidRPr="000E1C58">
        <w:rPr>
          <w:rFonts w:ascii="Cambria" w:eastAsia="Cambria" w:hAnsi="Cambria" w:cs="Cambria"/>
          <w:b/>
          <w:bCs/>
          <w:sz w:val="32"/>
          <w:szCs w:val="32"/>
          <w:lang w:val="en-US"/>
        </w:rPr>
        <w:t>u</w:t>
      </w:r>
      <w:r w:rsidRPr="000E1C58">
        <w:rPr>
          <w:rFonts w:ascii="Cambria" w:eastAsia="Cambria" w:hAnsi="Cambria" w:cs="Cambria"/>
          <w:b/>
          <w:bCs/>
          <w:sz w:val="32"/>
          <w:szCs w:val="32"/>
          <w:lang w:val="en-US"/>
        </w:rPr>
        <w:t>stralia</w:t>
      </w:r>
      <w:r w:rsidR="3606670C" w:rsidRPr="000E1C58">
        <w:rPr>
          <w:rFonts w:ascii="Cambria" w:eastAsia="Cambria" w:hAnsi="Cambria" w:cs="Cambria"/>
          <w:b/>
          <w:bCs/>
          <w:sz w:val="32"/>
          <w:szCs w:val="32"/>
          <w:lang w:val="en-US"/>
        </w:rPr>
        <w:t xml:space="preserve">, </w:t>
      </w:r>
      <w:r w:rsidRPr="000E1C58">
        <w:rPr>
          <w:rFonts w:ascii="Cambria" w:eastAsia="Cambria" w:hAnsi="Cambria" w:cs="Cambria"/>
          <w:b/>
          <w:bCs/>
          <w:sz w:val="32"/>
          <w:szCs w:val="32"/>
          <w:lang w:val="en-US"/>
        </w:rPr>
        <w:t>India</w:t>
      </w:r>
      <w:r w:rsidR="3606670C" w:rsidRPr="000E1C58">
        <w:rPr>
          <w:rFonts w:ascii="Cambria" w:eastAsia="Cambria" w:hAnsi="Cambria" w:cs="Cambria"/>
          <w:b/>
          <w:bCs/>
          <w:sz w:val="32"/>
          <w:szCs w:val="32"/>
          <w:lang w:val="en-US"/>
        </w:rPr>
        <w:t>, Japan &amp; USA)</w:t>
      </w:r>
      <w:r w:rsidRPr="000E1C58">
        <w:rPr>
          <w:rFonts w:ascii="Cambria" w:eastAsia="Cambria" w:hAnsi="Cambria" w:cs="Cambria"/>
          <w:b/>
          <w:bCs/>
          <w:sz w:val="32"/>
          <w:szCs w:val="32"/>
          <w:lang w:val="en-US"/>
        </w:rPr>
        <w:t xml:space="preserve"> Space and Geospatial Business Summit</w:t>
      </w:r>
    </w:p>
    <w:p w14:paraId="75845742" w14:textId="0F0151BC" w:rsidR="00684EED" w:rsidRPr="000E1C58" w:rsidRDefault="73EB2542" w:rsidP="00465392">
      <w:pPr>
        <w:jc w:val="center"/>
        <w:rPr>
          <w:rFonts w:ascii="Cambria" w:eastAsia="Cambria" w:hAnsi="Cambria" w:cs="Cambria"/>
          <w:sz w:val="24"/>
          <w:szCs w:val="24"/>
          <w:lang w:val="en-US"/>
        </w:rPr>
      </w:pPr>
      <w:r w:rsidRPr="000E1C58">
        <w:rPr>
          <w:rFonts w:ascii="Cambria" w:eastAsia="Cambria" w:hAnsi="Cambria" w:cs="Cambria"/>
          <w:sz w:val="24"/>
          <w:szCs w:val="24"/>
          <w:lang w:val="en-US"/>
        </w:rPr>
        <w:t>11 July, 2025| Tokyo, Japan</w:t>
      </w:r>
    </w:p>
    <w:p w14:paraId="03F221F9" w14:textId="31F874D1" w:rsidR="00E56E2D" w:rsidRDefault="2E9CFE7B" w:rsidP="00465392">
      <w:pPr>
        <w:jc w:val="center"/>
        <w:rPr>
          <w:rFonts w:ascii="Cambria" w:eastAsia="Cambria" w:hAnsi="Cambria" w:cs="Cambria"/>
          <w:sz w:val="24"/>
          <w:szCs w:val="24"/>
          <w:lang w:val="en-US"/>
        </w:rPr>
      </w:pPr>
      <w:r w:rsidRPr="000E1C58">
        <w:rPr>
          <w:rFonts w:ascii="Cambria" w:eastAsia="Cambria" w:hAnsi="Cambria" w:cs="Cambria"/>
          <w:sz w:val="24"/>
          <w:szCs w:val="24"/>
          <w:lang w:val="en-US"/>
        </w:rPr>
        <w:t>Organized by</w:t>
      </w:r>
      <w:r w:rsidR="73EB2542" w:rsidRPr="000E1C58">
        <w:rPr>
          <w:rFonts w:ascii="Cambria" w:eastAsia="Cambria" w:hAnsi="Cambria" w:cs="Cambria"/>
          <w:sz w:val="24"/>
          <w:szCs w:val="24"/>
          <w:lang w:val="en-US"/>
        </w:rPr>
        <w:t xml:space="preserve"> </w:t>
      </w:r>
      <w:r w:rsidRPr="000E1C58">
        <w:rPr>
          <w:rFonts w:ascii="Cambria" w:eastAsia="Cambria" w:hAnsi="Cambria" w:cs="Cambria"/>
          <w:sz w:val="24"/>
          <w:szCs w:val="24"/>
          <w:lang w:val="en-US"/>
        </w:rPr>
        <w:t>Geospatial World Chamber of Commerce</w:t>
      </w:r>
      <w:r w:rsidR="41A18103" w:rsidRPr="000E1C58">
        <w:rPr>
          <w:rFonts w:ascii="Cambria" w:eastAsia="Cambria" w:hAnsi="Cambria" w:cs="Cambria"/>
          <w:sz w:val="24"/>
          <w:szCs w:val="24"/>
          <w:lang w:val="en-US"/>
        </w:rPr>
        <w:t xml:space="preserve"> (GWCC)</w:t>
      </w:r>
      <w:r w:rsidR="0055576E">
        <w:rPr>
          <w:rFonts w:ascii="Cambria" w:eastAsia="Cambria" w:hAnsi="Cambria" w:cs="Cambria"/>
          <w:sz w:val="24"/>
          <w:szCs w:val="24"/>
          <w:lang w:val="en-US"/>
        </w:rPr>
        <w:t xml:space="preserve"> </w:t>
      </w:r>
    </w:p>
    <w:p w14:paraId="711479C8" w14:textId="07DBFF9D" w:rsidR="00684EED" w:rsidRPr="000E1C58" w:rsidRDefault="00E56E2D" w:rsidP="00465392">
      <w:pPr>
        <w:jc w:val="center"/>
        <w:rPr>
          <w:rFonts w:ascii="Cambria" w:eastAsia="Cambria" w:hAnsi="Cambria" w:cs="Cambria"/>
          <w:sz w:val="24"/>
          <w:szCs w:val="24"/>
          <w:lang w:val="en-US"/>
        </w:rPr>
      </w:pPr>
      <w:r>
        <w:rPr>
          <w:rFonts w:ascii="Cambria" w:eastAsia="Cambria" w:hAnsi="Cambria" w:cs="Cambria"/>
          <w:sz w:val="24"/>
          <w:szCs w:val="24"/>
          <w:lang w:val="en-US"/>
        </w:rPr>
        <w:t xml:space="preserve">Supported by </w:t>
      </w:r>
      <w:r>
        <w:rPr>
          <w:rFonts w:ascii="Cambria" w:eastAsia="Cambria" w:hAnsi="Cambria" w:cs="Cambria"/>
          <w:sz w:val="24"/>
          <w:szCs w:val="24"/>
          <w:lang w:val="en-US"/>
        </w:rPr>
        <w:t>JETRO</w:t>
      </w:r>
      <w:r w:rsidR="0055576E">
        <w:rPr>
          <w:rFonts w:ascii="Cambria" w:eastAsia="Cambria" w:hAnsi="Cambria" w:cs="Cambria"/>
          <w:sz w:val="24"/>
          <w:szCs w:val="24"/>
          <w:lang w:val="en-US"/>
        </w:rPr>
        <w:t xml:space="preserve">, </w:t>
      </w:r>
      <w:proofErr w:type="spellStart"/>
      <w:r w:rsidR="0055576E">
        <w:rPr>
          <w:rFonts w:ascii="Cambria" w:eastAsia="Cambria" w:hAnsi="Cambria" w:cs="Cambria"/>
          <w:sz w:val="24"/>
          <w:szCs w:val="24"/>
          <w:lang w:val="en-US"/>
        </w:rPr>
        <w:t>SpaceTide</w:t>
      </w:r>
      <w:proofErr w:type="spellEnd"/>
      <w:r w:rsidR="0055576E">
        <w:rPr>
          <w:rFonts w:ascii="Cambria" w:eastAsia="Cambria" w:hAnsi="Cambria" w:cs="Cambria"/>
          <w:sz w:val="24"/>
          <w:szCs w:val="24"/>
          <w:lang w:val="en-US"/>
        </w:rPr>
        <w:t xml:space="preserve"> Foundation</w:t>
      </w:r>
      <w:r>
        <w:rPr>
          <w:rFonts w:ascii="Cambria" w:eastAsia="Cambria" w:hAnsi="Cambria" w:cs="Cambria"/>
          <w:sz w:val="24"/>
          <w:szCs w:val="24"/>
          <w:lang w:val="en-US"/>
        </w:rPr>
        <w:t xml:space="preserve">| Knowledge Partner: </w:t>
      </w:r>
      <w:r>
        <w:rPr>
          <w:rFonts w:ascii="Cambria" w:eastAsia="Cambria" w:hAnsi="Cambria" w:cs="Cambria"/>
          <w:sz w:val="24"/>
          <w:szCs w:val="24"/>
          <w:lang w:val="en-US"/>
        </w:rPr>
        <w:t>Geospatial World (GW)</w:t>
      </w:r>
    </w:p>
    <w:bookmarkEnd w:id="0"/>
    <w:p w14:paraId="03D4B07C" w14:textId="244E0922" w:rsidR="007255F6" w:rsidRPr="000E1C58" w:rsidRDefault="007255F6" w:rsidP="00465392">
      <w:pPr>
        <w:pStyle w:val="xmsonormal"/>
        <w:spacing w:before="0" w:beforeAutospacing="0" w:after="0" w:afterAutospacing="0"/>
        <w:jc w:val="both"/>
        <w:rPr>
          <w:rFonts w:ascii="Cambria" w:eastAsia="Cambria" w:hAnsi="Cambria" w:cs="Cambria"/>
          <w:color w:val="000000" w:themeColor="text1"/>
          <w:sz w:val="22"/>
          <w:szCs w:val="22"/>
        </w:rPr>
      </w:pPr>
    </w:p>
    <w:p w14:paraId="00A6E6E2" w14:textId="0A330061" w:rsidR="006F08B5" w:rsidRPr="000E1C58" w:rsidRDefault="006F08B5" w:rsidP="00465392">
      <w:pPr>
        <w:pStyle w:val="xmsonormal"/>
        <w:spacing w:before="0" w:beforeAutospacing="0" w:after="0" w:afterAutospacing="0"/>
        <w:jc w:val="both"/>
        <w:rPr>
          <w:rFonts w:ascii="Cambria" w:eastAsia="Cambria" w:hAnsi="Cambria" w:cs="Cambria"/>
          <w:color w:val="000000" w:themeColor="text1"/>
          <w:sz w:val="22"/>
          <w:szCs w:val="22"/>
        </w:rPr>
      </w:pPr>
    </w:p>
    <w:p w14:paraId="1CC0BD51" w14:textId="49C89DA2" w:rsidR="00C35861" w:rsidRPr="000E1C58" w:rsidRDefault="00C35861" w:rsidP="00C35861">
      <w:pPr>
        <w:spacing w:before="100" w:beforeAutospacing="1" w:after="100" w:afterAutospacing="1"/>
        <w:rPr>
          <w:rFonts w:ascii="Cambria" w:eastAsia="Times New Roman" w:hAnsi="Cambria" w:cs="Times New Roman"/>
          <w:sz w:val="24"/>
          <w:szCs w:val="24"/>
          <w:lang w:eastAsia="en-IN"/>
          <w14:ligatures w14:val="none"/>
        </w:rPr>
      </w:pPr>
      <w:r w:rsidRPr="000E1C58">
        <w:rPr>
          <w:rFonts w:ascii="Cambria" w:eastAsia="Times New Roman" w:hAnsi="Cambria" w:cs="Times New Roman"/>
          <w:noProof/>
          <w:sz w:val="24"/>
          <w:szCs w:val="24"/>
          <w:lang w:eastAsia="en-IN"/>
          <w14:ligatures w14:val="none"/>
        </w:rPr>
        <w:drawing>
          <wp:inline distT="0" distB="0" distL="0" distR="0" wp14:anchorId="226F23E5" wp14:editId="2D34087F">
            <wp:extent cx="6124575" cy="274168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483" cy="2784174"/>
                    </a:xfrm>
                    <a:prstGeom prst="rect">
                      <a:avLst/>
                    </a:prstGeom>
                    <a:noFill/>
                    <a:ln>
                      <a:noFill/>
                    </a:ln>
                  </pic:spPr>
                </pic:pic>
              </a:graphicData>
            </a:graphic>
          </wp:inline>
        </w:drawing>
      </w:r>
    </w:p>
    <w:p w14:paraId="4A6F53D3" w14:textId="77777777" w:rsidR="006F08B5" w:rsidRPr="000E1C58" w:rsidRDefault="60736E4D" w:rsidP="00465392">
      <w:pPr>
        <w:jc w:val="both"/>
        <w:rPr>
          <w:rFonts w:ascii="Cambria" w:eastAsia="Cambria" w:hAnsi="Cambria" w:cs="Cambria"/>
          <w:b/>
          <w:bCs/>
          <w:sz w:val="24"/>
          <w:szCs w:val="24"/>
        </w:rPr>
      </w:pPr>
      <w:r w:rsidRPr="000E1C58">
        <w:rPr>
          <w:rFonts w:ascii="Cambria" w:eastAsia="Cambria" w:hAnsi="Cambria" w:cs="Cambria"/>
          <w:b/>
          <w:bCs/>
          <w:color w:val="0070C0"/>
          <w:sz w:val="24"/>
          <w:szCs w:val="24"/>
        </w:rPr>
        <w:t>Preamble and Rationale</w:t>
      </w:r>
    </w:p>
    <w:p w14:paraId="2BEF9EF8" w14:textId="77777777" w:rsidR="006F08B5" w:rsidRPr="000E1C58" w:rsidRDefault="60736E4D" w:rsidP="00465392">
      <w:pPr>
        <w:jc w:val="both"/>
        <w:rPr>
          <w:rFonts w:ascii="Cambria" w:eastAsia="Cambria" w:hAnsi="Cambria" w:cs="Cambria"/>
          <w:b/>
          <w:bCs/>
          <w:color w:val="FF0000"/>
        </w:rPr>
      </w:pPr>
      <w:r w:rsidRPr="000E1C58">
        <w:rPr>
          <w:rFonts w:ascii="Cambria" w:eastAsia="Cambria" w:hAnsi="Cambria" w:cs="Cambria"/>
          <w:b/>
          <w:bCs/>
        </w:rPr>
        <w:t xml:space="preserve"> </w:t>
      </w:r>
    </w:p>
    <w:p w14:paraId="22B2575A" w14:textId="77777777" w:rsidR="006F08B5" w:rsidRPr="000E1C58" w:rsidRDefault="60736E4D" w:rsidP="00465392">
      <w:pPr>
        <w:jc w:val="both"/>
        <w:rPr>
          <w:rFonts w:ascii="Cambria" w:eastAsia="Cambria" w:hAnsi="Cambria" w:cs="Cambria"/>
          <w:b/>
          <w:bCs/>
          <w:color w:val="FF0000"/>
        </w:rPr>
      </w:pPr>
      <w:r w:rsidRPr="000E1C58">
        <w:rPr>
          <w:rFonts w:ascii="Cambria" w:eastAsia="Cambria" w:hAnsi="Cambria" w:cs="Cambria"/>
          <w:b/>
          <w:bCs/>
          <w:color w:val="FF0000"/>
        </w:rPr>
        <w:t>Global Geospatial Industry and Economy (Including GNSS and EOS)</w:t>
      </w:r>
    </w:p>
    <w:p w14:paraId="5609F364" w14:textId="77777777" w:rsidR="00675B91" w:rsidRPr="000E1C58" w:rsidRDefault="00675B91" w:rsidP="00465392">
      <w:pPr>
        <w:jc w:val="both"/>
        <w:rPr>
          <w:rFonts w:ascii="Cambria" w:eastAsia="Cambria" w:hAnsi="Cambria" w:cs="Cambria"/>
        </w:rPr>
      </w:pPr>
    </w:p>
    <w:p w14:paraId="2ECDE792" w14:textId="1C391C93" w:rsidR="006F08B5" w:rsidRPr="000E1C58" w:rsidRDefault="60736E4D" w:rsidP="00465392">
      <w:pPr>
        <w:jc w:val="both"/>
        <w:rPr>
          <w:rFonts w:ascii="Cambria" w:eastAsia="Cambria" w:hAnsi="Cambria" w:cs="Cambria"/>
        </w:rPr>
      </w:pPr>
      <w:r w:rsidRPr="000E1C58">
        <w:rPr>
          <w:rFonts w:ascii="Cambria" w:eastAsia="Cambria" w:hAnsi="Cambria" w:cs="Cambria"/>
        </w:rPr>
        <w:t>The Geospatial industry is the next ‘Big Opportunity’ for technology companies both as an ‘advancing market in itself’ as well as ‘augmenting business processes’ of mainstream IT, Engineering and Autonomous industries. It would continue to provide accurate and rich foundation to data infrastructure and increasingly add 3</w:t>
      </w:r>
      <w:r w:rsidRPr="000E1C58">
        <w:rPr>
          <w:rFonts w:ascii="Cambria" w:eastAsia="Cambria" w:hAnsi="Cambria" w:cs="Cambria"/>
          <w:vertAlign w:val="superscript"/>
        </w:rPr>
        <w:t>rd</w:t>
      </w:r>
      <w:r w:rsidRPr="000E1C58">
        <w:rPr>
          <w:rFonts w:ascii="Cambria" w:eastAsia="Cambria" w:hAnsi="Cambria" w:cs="Cambria"/>
        </w:rPr>
        <w:t xml:space="preserve"> dimension to ‘everything we do’ leading to ‘geospatial by default’ embedded in digital twin and metaverse that will impact how humans interact with digital and physical world in near-real-time. </w:t>
      </w:r>
    </w:p>
    <w:p w14:paraId="2C3997A5" w14:textId="77777777" w:rsidR="006F08B5" w:rsidRPr="000E1C58" w:rsidRDefault="006F08B5" w:rsidP="00465392">
      <w:pPr>
        <w:jc w:val="both"/>
        <w:rPr>
          <w:rFonts w:ascii="Cambria" w:eastAsia="Cambria" w:hAnsi="Cambria" w:cs="Cambria"/>
        </w:rPr>
      </w:pPr>
    </w:p>
    <w:p w14:paraId="387B52FC" w14:textId="77777777" w:rsidR="006F08B5" w:rsidRPr="000E1C58" w:rsidRDefault="60736E4D" w:rsidP="00465392">
      <w:pPr>
        <w:jc w:val="both"/>
        <w:rPr>
          <w:rFonts w:ascii="Cambria" w:eastAsia="Cambria" w:hAnsi="Cambria" w:cs="Cambria"/>
        </w:rPr>
      </w:pPr>
      <w:r w:rsidRPr="000E1C58">
        <w:rPr>
          <w:rFonts w:ascii="Cambria" w:eastAsia="Cambria" w:hAnsi="Cambria" w:cs="Cambria"/>
        </w:rPr>
        <w:t>Geospatial Infrastructure that comprises of foundation data, positioning network, platform, standards, knowledge services, and policies, provides overarching framework and enabling interface between government and commercial enterprises to work towards extending geospatial value chain and scalability of applications supporting development, governance, business, and security. Recognizing the growing value of geospatial knowledge infrastructure, there has been several initiatives towards public policy and industrial development worldwide, and the same has been laying the path for amplified growth by the year 2030 and beyond.  </w:t>
      </w:r>
    </w:p>
    <w:p w14:paraId="382A50ED" w14:textId="6E2B504E" w:rsidR="006F08B5" w:rsidRPr="000E1C58" w:rsidRDefault="006F08B5" w:rsidP="00465392">
      <w:pPr>
        <w:pStyle w:val="xmsonormal"/>
        <w:spacing w:before="0" w:beforeAutospacing="0" w:after="0" w:afterAutospacing="0"/>
        <w:jc w:val="both"/>
        <w:rPr>
          <w:rFonts w:ascii="Cambria" w:eastAsia="Cambria" w:hAnsi="Cambria" w:cs="Cambria"/>
          <w:color w:val="000000" w:themeColor="text1"/>
          <w:sz w:val="22"/>
          <w:szCs w:val="22"/>
        </w:rPr>
      </w:pPr>
    </w:p>
    <w:p w14:paraId="67B95B05" w14:textId="0AB4922C" w:rsidR="00675B91" w:rsidRPr="000E1C58" w:rsidRDefault="00675B91" w:rsidP="00675B91">
      <w:pPr>
        <w:jc w:val="both"/>
        <w:rPr>
          <w:rFonts w:ascii="Cambria" w:eastAsia="Cambria" w:hAnsi="Cambria" w:cs="Cambria"/>
        </w:rPr>
      </w:pPr>
      <w:r w:rsidRPr="000E1C58">
        <w:rPr>
          <w:rFonts w:ascii="Cambria" w:eastAsia="Cambria" w:hAnsi="Cambria" w:cs="Cambria"/>
        </w:rPr>
        <w:t xml:space="preserve">The Global Geospatial Market Size is estimated to be USD 452 billion in 2022 and the same is forecasted to grow at 14.61% CAGR and estimated to be USD 681 billion in year 2025. However, it’s expected to grow at much faster rate of 16.1% CAGR post 2025, making it to be USD 1.44 Trillion between 2030. While current growth rate is driven by technology innovation, integration of workflows, and augmentation of spatial analytics in business processes, but post 2025 it gains momentum due to public policy reforms </w:t>
      </w:r>
      <w:r w:rsidRPr="000E1C58">
        <w:rPr>
          <w:rFonts w:ascii="Cambria" w:eastAsia="Cambria" w:hAnsi="Cambria" w:cs="Cambria"/>
        </w:rPr>
        <w:lastRenderedPageBreak/>
        <w:t>and increasing investments in geospatial infrastructure (both public and private) and industry acceleration programs worldwide.</w:t>
      </w:r>
    </w:p>
    <w:p w14:paraId="4CE5B82A" w14:textId="77777777" w:rsidR="00675B91" w:rsidRPr="000E1C58" w:rsidRDefault="00675B91" w:rsidP="00675B91">
      <w:pPr>
        <w:jc w:val="both"/>
        <w:rPr>
          <w:rFonts w:ascii="Cambria" w:eastAsia="Cambria" w:hAnsi="Cambria" w:cs="Cambria"/>
        </w:rPr>
      </w:pPr>
    </w:p>
    <w:p w14:paraId="7F5B3C9B" w14:textId="77777777" w:rsidR="004D4FF1" w:rsidRPr="000E1C58" w:rsidRDefault="004D4FF1" w:rsidP="00465392">
      <w:pPr>
        <w:jc w:val="both"/>
        <w:rPr>
          <w:rFonts w:ascii="Cambria" w:eastAsia="Cambria" w:hAnsi="Cambria" w:cs="Cambria"/>
        </w:rPr>
      </w:pPr>
      <w:r w:rsidRPr="000E1C58">
        <w:rPr>
          <w:rFonts w:ascii="Cambria" w:hAnsi="Cambria"/>
        </w:rPr>
        <w:fldChar w:fldCharType="begin"/>
      </w:r>
      <w:r w:rsidRPr="000E1C58">
        <w:rPr>
          <w:rFonts w:ascii="Cambria" w:hAnsi="Cambria"/>
        </w:rPr>
        <w:instrText xml:space="preserve"> INCLUDEPICTURE "https://inc-powerpoint.officeapps.live.com/pods/GetClipboardImage.ashx?Id=d4bbd91d-25a6-4a64-8ac8-65fede84b2e4&amp;DC=IN3&amp;pkey=daffd4d6-bd61-47e8-9f9b-48695ed14447&amp;wdwaccluster=IN3" \* MERGEFORMATINET </w:instrText>
      </w:r>
      <w:r w:rsidRPr="000E1C58">
        <w:rPr>
          <w:rFonts w:ascii="Cambria" w:hAnsi="Cambria"/>
        </w:rPr>
        <w:fldChar w:fldCharType="separate"/>
      </w:r>
      <w:r w:rsidR="39CC8EAF" w:rsidRPr="000E1C58">
        <w:rPr>
          <w:rFonts w:ascii="Cambria" w:hAnsi="Cambria"/>
          <w:noProof/>
        </w:rPr>
        <w:drawing>
          <wp:inline distT="0" distB="0" distL="0" distR="0" wp14:anchorId="5DDE737C" wp14:editId="4F9C89C2">
            <wp:extent cx="5629275" cy="3166388"/>
            <wp:effectExtent l="0" t="0" r="0" b="0"/>
            <wp:docPr id="1449648994" name="Picture 2" descr="A graph of a graph showing the size and trends of the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639132" cy="3171932"/>
                    </a:xfrm>
                    <a:prstGeom prst="rect">
                      <a:avLst/>
                    </a:prstGeom>
                  </pic:spPr>
                </pic:pic>
              </a:graphicData>
            </a:graphic>
          </wp:inline>
        </w:drawing>
      </w:r>
      <w:r w:rsidRPr="000E1C58">
        <w:rPr>
          <w:rFonts w:ascii="Cambria" w:hAnsi="Cambria"/>
        </w:rPr>
        <w:fldChar w:fldCharType="end"/>
      </w:r>
    </w:p>
    <w:p w14:paraId="6A30F7F9" w14:textId="77777777" w:rsidR="004D4FF1" w:rsidRPr="000E1C58" w:rsidRDefault="004D4FF1" w:rsidP="00465392">
      <w:pPr>
        <w:jc w:val="both"/>
        <w:rPr>
          <w:rFonts w:ascii="Cambria" w:eastAsia="Cambria" w:hAnsi="Cambria" w:cs="Cambria"/>
        </w:rPr>
      </w:pPr>
    </w:p>
    <w:p w14:paraId="45260915" w14:textId="077D0BC0" w:rsidR="0080662A" w:rsidRPr="000E1C58" w:rsidRDefault="39C7B16F" w:rsidP="00465392">
      <w:pPr>
        <w:jc w:val="both"/>
        <w:rPr>
          <w:rFonts w:ascii="Cambria" w:eastAsia="Cambria" w:hAnsi="Cambria" w:cs="Cambria"/>
          <w:b/>
          <w:bCs/>
          <w:color w:val="FF0000"/>
        </w:rPr>
      </w:pPr>
      <w:r w:rsidRPr="000E1C58">
        <w:rPr>
          <w:rFonts w:ascii="Cambria" w:eastAsia="Cambria" w:hAnsi="Cambria" w:cs="Cambria"/>
          <w:b/>
          <w:bCs/>
          <w:color w:val="FF0000"/>
        </w:rPr>
        <w:t>Global Space Economy Scenario</w:t>
      </w:r>
    </w:p>
    <w:p w14:paraId="0791C8B3" w14:textId="6174601E" w:rsidR="000B3B46" w:rsidRPr="000E1C58" w:rsidRDefault="39C7B16F" w:rsidP="00793D35">
      <w:pPr>
        <w:jc w:val="both"/>
        <w:rPr>
          <w:rFonts w:ascii="Cambria" w:hAnsi="Cambria"/>
        </w:rPr>
      </w:pPr>
      <w:r w:rsidRPr="000E1C58">
        <w:rPr>
          <w:rFonts w:ascii="Cambria" w:eastAsia="Cambria" w:hAnsi="Cambria" w:cs="Cambria"/>
          <w:lang w:eastAsia="en-IN"/>
          <w14:ligatures w14:val="none"/>
        </w:rPr>
        <w:t xml:space="preserve">The global space industry is on the brink of a transformation, with projections estimating the market to reach a staggering </w:t>
      </w:r>
      <w:r w:rsidRPr="000E1C58">
        <w:rPr>
          <w:rFonts w:ascii="Cambria" w:eastAsia="Cambria" w:hAnsi="Cambria" w:cs="Cambria"/>
          <w:b/>
          <w:bCs/>
          <w:lang w:eastAsia="en-IN"/>
          <w14:ligatures w14:val="none"/>
        </w:rPr>
        <w:t>$1</w:t>
      </w:r>
      <w:r w:rsidR="00465392" w:rsidRPr="000E1C58">
        <w:rPr>
          <w:rFonts w:ascii="Cambria" w:eastAsia="Cambria" w:hAnsi="Cambria" w:cs="Cambria"/>
          <w:b/>
          <w:bCs/>
          <w:lang w:eastAsia="en-IN"/>
          <w14:ligatures w14:val="none"/>
        </w:rPr>
        <w:t>.8</w:t>
      </w:r>
      <w:r w:rsidRPr="000E1C58">
        <w:rPr>
          <w:rFonts w:ascii="Cambria" w:eastAsia="Cambria" w:hAnsi="Cambria" w:cs="Cambria"/>
          <w:b/>
          <w:bCs/>
          <w:lang w:eastAsia="en-IN"/>
          <w14:ligatures w14:val="none"/>
        </w:rPr>
        <w:t xml:space="preserve"> trillion b</w:t>
      </w:r>
      <w:r w:rsidR="002F033D" w:rsidRPr="000E1C58">
        <w:rPr>
          <w:rFonts w:ascii="Cambria" w:eastAsia="Cambria" w:hAnsi="Cambria" w:cs="Cambria"/>
          <w:b/>
          <w:bCs/>
          <w:lang w:eastAsia="en-IN"/>
          <w14:ligatures w14:val="none"/>
        </w:rPr>
        <w:t xml:space="preserve">etween 2035 - </w:t>
      </w:r>
      <w:r w:rsidRPr="000E1C58">
        <w:rPr>
          <w:rFonts w:ascii="Cambria" w:eastAsia="Cambria" w:hAnsi="Cambria" w:cs="Cambria"/>
          <w:b/>
          <w:bCs/>
          <w:lang w:eastAsia="en-IN"/>
          <w14:ligatures w14:val="none"/>
        </w:rPr>
        <w:t>2040</w:t>
      </w:r>
      <w:r w:rsidRPr="000E1C58">
        <w:rPr>
          <w:rFonts w:ascii="Cambria" w:eastAsia="Cambria" w:hAnsi="Cambria" w:cs="Cambria"/>
          <w:lang w:eastAsia="en-IN"/>
          <w14:ligatures w14:val="none"/>
        </w:rPr>
        <w:t>.</w:t>
      </w:r>
      <w:r w:rsidR="3AC9BE7A" w:rsidRPr="000E1C58">
        <w:rPr>
          <w:rFonts w:ascii="Cambria" w:eastAsia="Cambria" w:hAnsi="Cambria" w:cs="Cambria"/>
          <w:lang w:eastAsia="en-IN"/>
          <w14:ligatures w14:val="none"/>
        </w:rPr>
        <w:t xml:space="preserve"> T</w:t>
      </w:r>
      <w:r w:rsidRPr="000E1C58">
        <w:rPr>
          <w:rFonts w:ascii="Cambria" w:eastAsia="Cambria" w:hAnsi="Cambria" w:cs="Cambria"/>
          <w:lang w:eastAsia="en-IN"/>
          <w14:ligatures w14:val="none"/>
        </w:rPr>
        <w:t xml:space="preserve">he </w:t>
      </w:r>
      <w:r w:rsidRPr="000E1C58">
        <w:rPr>
          <w:rFonts w:ascii="Cambria" w:eastAsia="Cambria" w:hAnsi="Cambria" w:cs="Cambria"/>
          <w:b/>
          <w:bCs/>
          <w:lang w:eastAsia="en-IN"/>
          <w14:ligatures w14:val="none"/>
        </w:rPr>
        <w:t>United States</w:t>
      </w:r>
      <w:r w:rsidRPr="000E1C58">
        <w:rPr>
          <w:rFonts w:ascii="Cambria" w:eastAsia="Cambria" w:hAnsi="Cambria" w:cs="Cambria"/>
          <w:lang w:eastAsia="en-IN"/>
          <w14:ligatures w14:val="none"/>
        </w:rPr>
        <w:t xml:space="preserve"> and </w:t>
      </w:r>
      <w:r w:rsidRPr="000E1C58">
        <w:rPr>
          <w:rFonts w:ascii="Cambria" w:eastAsia="Cambria" w:hAnsi="Cambria" w:cs="Cambria"/>
          <w:b/>
          <w:bCs/>
          <w:lang w:eastAsia="en-IN"/>
          <w14:ligatures w14:val="none"/>
        </w:rPr>
        <w:t>Europe</w:t>
      </w:r>
      <w:r w:rsidRPr="000E1C58">
        <w:rPr>
          <w:rFonts w:ascii="Cambria" w:eastAsia="Cambria" w:hAnsi="Cambria" w:cs="Cambria"/>
          <w:lang w:eastAsia="en-IN"/>
          <w14:ligatures w14:val="none"/>
        </w:rPr>
        <w:t xml:space="preserve"> currently dominate the global space market, holding </w:t>
      </w:r>
      <w:r w:rsidRPr="000E1C58">
        <w:rPr>
          <w:rFonts w:ascii="Cambria" w:eastAsia="Cambria" w:hAnsi="Cambria" w:cs="Cambria"/>
          <w:b/>
          <w:bCs/>
          <w:lang w:eastAsia="en-IN"/>
          <w14:ligatures w14:val="none"/>
        </w:rPr>
        <w:t>45%</w:t>
      </w:r>
      <w:r w:rsidRPr="000E1C58">
        <w:rPr>
          <w:rFonts w:ascii="Cambria" w:eastAsia="Cambria" w:hAnsi="Cambria" w:cs="Cambria"/>
          <w:lang w:eastAsia="en-IN"/>
          <w14:ligatures w14:val="none"/>
        </w:rPr>
        <w:t xml:space="preserve"> and </w:t>
      </w:r>
      <w:r w:rsidRPr="000E1C58">
        <w:rPr>
          <w:rFonts w:ascii="Cambria" w:eastAsia="Cambria" w:hAnsi="Cambria" w:cs="Cambria"/>
          <w:b/>
          <w:bCs/>
          <w:lang w:eastAsia="en-IN"/>
          <w14:ligatures w14:val="none"/>
        </w:rPr>
        <w:t>25%</w:t>
      </w:r>
      <w:r w:rsidRPr="000E1C58">
        <w:rPr>
          <w:rFonts w:ascii="Cambria" w:eastAsia="Cambria" w:hAnsi="Cambria" w:cs="Cambria"/>
          <w:lang w:eastAsia="en-IN"/>
          <w14:ligatures w14:val="none"/>
        </w:rPr>
        <w:t xml:space="preserve"> market shares respectively</w:t>
      </w:r>
      <w:r w:rsidR="3AC9BE7A" w:rsidRPr="000E1C58">
        <w:rPr>
          <w:rFonts w:ascii="Cambria" w:eastAsia="Cambria" w:hAnsi="Cambria" w:cs="Cambria"/>
          <w:lang w:eastAsia="en-IN"/>
          <w14:ligatures w14:val="none"/>
        </w:rPr>
        <w:t>.</w:t>
      </w:r>
      <w:r w:rsidRPr="000E1C58">
        <w:rPr>
          <w:rFonts w:ascii="Cambria" w:eastAsia="Cambria" w:hAnsi="Cambria" w:cs="Cambria"/>
          <w:lang w:eastAsia="en-IN"/>
          <w14:ligatures w14:val="none"/>
        </w:rPr>
        <w:t xml:space="preserve"> </w:t>
      </w:r>
      <w:r w:rsidR="000B3B46" w:rsidRPr="000E1C58">
        <w:rPr>
          <w:rFonts w:ascii="Cambria" w:hAnsi="Cambria"/>
        </w:rPr>
        <w:t>In 2025, the global space economy is projected to continue its growth, with a strong emphasis on downstream solutions and increased private sector involvement. It is expected to reach $944 billion by 2033. Additionally, according to a McKinsey report, the global space economy is estimated to be valued at $1.8 trillion by 2035 (adjusted for inflation), up from $630 billion in 2023. This growth is anticipated to support key sectors such as space manufacturing, space tourism, space-based solar power, navigation, earth observation, and telecommunications.</w:t>
      </w:r>
    </w:p>
    <w:p w14:paraId="1028F66B" w14:textId="77777777" w:rsidR="002F033D" w:rsidRPr="000E1C58" w:rsidRDefault="002F033D" w:rsidP="00793D35">
      <w:pPr>
        <w:jc w:val="both"/>
        <w:rPr>
          <w:rFonts w:ascii="Cambria" w:hAnsi="Cambria"/>
        </w:rPr>
      </w:pPr>
    </w:p>
    <w:p w14:paraId="1F922724" w14:textId="77777777" w:rsidR="000B3B46" w:rsidRPr="000E1C58" w:rsidRDefault="000B3B46" w:rsidP="000B3B46">
      <w:pPr>
        <w:rPr>
          <w:rFonts w:ascii="Cambria" w:hAnsi="Cambria"/>
        </w:rPr>
      </w:pPr>
      <w:r w:rsidRPr="000E1C58">
        <w:rPr>
          <w:rFonts w:ascii="Cambria" w:hAnsi="Cambria"/>
          <w:noProof/>
        </w:rPr>
        <mc:AlternateContent>
          <mc:Choice Requires="wps">
            <w:drawing>
              <wp:inline distT="0" distB="0" distL="0" distR="0" wp14:anchorId="44F46220" wp14:editId="6E653B7E">
                <wp:extent cx="304800" cy="304800"/>
                <wp:effectExtent l="0" t="0" r="0" b="0"/>
                <wp:docPr id="1" name="Rectangle 1" descr="Space applications are expected to grow at a faster rate than global nominal GDP over the next deca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E033E" id="Rectangle 1" o:spid="_x0000_s1026" alt="Space applications are expected to grow at a faster rate than global nominal GDP over the next deca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XfnF9KwIAADMEAAAOAAAAAAAAAAAAAAAAAC4CAABkcnMvZTJvRG9j&#10;LnhtbFBLAQItABQABgAIAAAAIQBMoOks2AAAAAMBAAAPAAAAAAAAAAAAAAAAAIUEAABkcnMvZG93&#10;bnJldi54bWxQSwUGAAAAAAQABADzAAAAigUAAAAA&#10;" filled="f" stroked="f">
                <o:lock v:ext="edit" aspectratio="t"/>
                <w10:anchorlock/>
              </v:rect>
            </w:pict>
          </mc:Fallback>
        </mc:AlternateContent>
      </w:r>
      <w:r w:rsidRPr="000E1C58">
        <w:rPr>
          <w:rFonts w:ascii="Cambria" w:hAnsi="Cambria"/>
          <w:noProof/>
        </w:rPr>
        <w:drawing>
          <wp:inline distT="0" distB="0" distL="0" distR="0" wp14:anchorId="3CA830C2" wp14:editId="6F3E2780">
            <wp:extent cx="4893716" cy="3086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896735" cy="3088004"/>
                    </a:xfrm>
                    <a:prstGeom prst="rect">
                      <a:avLst/>
                    </a:prstGeom>
                  </pic:spPr>
                </pic:pic>
              </a:graphicData>
            </a:graphic>
          </wp:inline>
        </w:drawing>
      </w:r>
    </w:p>
    <w:p w14:paraId="42530FCB" w14:textId="77777777" w:rsidR="000B3B46" w:rsidRPr="000E1C58" w:rsidRDefault="000B3B46" w:rsidP="00465392">
      <w:pPr>
        <w:rPr>
          <w:rFonts w:ascii="Cambria" w:eastAsia="Cambria" w:hAnsi="Cambria" w:cs="Cambria"/>
          <w:lang w:eastAsia="en-IN"/>
          <w14:ligatures w14:val="none"/>
        </w:rPr>
      </w:pPr>
    </w:p>
    <w:p w14:paraId="4F5A17EE" w14:textId="4E54F2A2" w:rsidR="000B3B46" w:rsidRPr="000E1C58" w:rsidRDefault="000B3B46" w:rsidP="00465392">
      <w:pPr>
        <w:rPr>
          <w:rFonts w:ascii="Cambria" w:eastAsia="Cambria" w:hAnsi="Cambria" w:cs="Cambria"/>
          <w:lang w:eastAsia="en-IN"/>
          <w14:ligatures w14:val="none"/>
        </w:rPr>
      </w:pPr>
    </w:p>
    <w:p w14:paraId="58613582" w14:textId="496582FA" w:rsidR="00A9167F" w:rsidRPr="000E1C58" w:rsidRDefault="5FDD1888" w:rsidP="00465392">
      <w:pPr>
        <w:rPr>
          <w:rFonts w:ascii="Cambria" w:eastAsia="Cambria" w:hAnsi="Cambria" w:cs="Cambria"/>
          <w:b/>
          <w:bCs/>
          <w:color w:val="0070C0"/>
          <w:lang w:eastAsia="en-IN"/>
          <w14:ligatures w14:val="none"/>
        </w:rPr>
      </w:pPr>
      <w:r w:rsidRPr="000E1C58">
        <w:rPr>
          <w:rFonts w:ascii="Cambria" w:eastAsia="Cambria" w:hAnsi="Cambria" w:cs="Cambria"/>
          <w:b/>
          <w:bCs/>
          <w:color w:val="0070C0"/>
          <w:lang w:eastAsia="en-IN"/>
          <w14:ligatures w14:val="none"/>
        </w:rPr>
        <w:t>About AIJUS (Australia, India, Japan &amp; USA)</w:t>
      </w:r>
      <w:r w:rsidR="00934BB5" w:rsidRPr="000E1C58">
        <w:rPr>
          <w:rFonts w:ascii="Cambria" w:eastAsia="Cambria" w:hAnsi="Cambria" w:cs="Cambria"/>
          <w:b/>
          <w:bCs/>
          <w:color w:val="0070C0"/>
          <w:lang w:eastAsia="en-IN"/>
          <w14:ligatures w14:val="none"/>
        </w:rPr>
        <w:t xml:space="preserve"> Space &amp; Geospatial Business Summit</w:t>
      </w:r>
    </w:p>
    <w:p w14:paraId="701AAEF0" w14:textId="77777777" w:rsidR="00317B17" w:rsidRPr="000E1C58" w:rsidRDefault="00317B17" w:rsidP="00465392">
      <w:pPr>
        <w:rPr>
          <w:rFonts w:ascii="Cambria" w:eastAsia="Cambria" w:hAnsi="Cambria" w:cs="Cambria"/>
          <w:b/>
          <w:bCs/>
          <w:color w:val="FF0000"/>
          <w:lang w:eastAsia="en-IN"/>
          <w14:ligatures w14:val="none"/>
        </w:rPr>
      </w:pPr>
    </w:p>
    <w:p w14:paraId="3FF5726E" w14:textId="13E4313C" w:rsidR="002E511D" w:rsidRPr="000E1C58" w:rsidRDefault="2F692784" w:rsidP="00465392">
      <w:pPr>
        <w:jc w:val="both"/>
        <w:rPr>
          <w:rFonts w:ascii="Cambria" w:eastAsia="Cambria" w:hAnsi="Cambria" w:cs="Cambria"/>
        </w:rPr>
      </w:pPr>
      <w:r w:rsidRPr="000E1C58">
        <w:rPr>
          <w:rFonts w:ascii="Cambria" w:eastAsia="Cambria" w:hAnsi="Cambria" w:cs="Cambria"/>
        </w:rPr>
        <w:t>G</w:t>
      </w:r>
      <w:r w:rsidR="003A48E4" w:rsidRPr="000E1C58">
        <w:rPr>
          <w:rFonts w:ascii="Cambria" w:eastAsia="Cambria" w:hAnsi="Cambria" w:cs="Cambria"/>
        </w:rPr>
        <w:t>eos</w:t>
      </w:r>
      <w:r w:rsidR="00532540" w:rsidRPr="000E1C58">
        <w:rPr>
          <w:rFonts w:ascii="Cambria" w:eastAsia="Cambria" w:hAnsi="Cambria" w:cs="Cambria"/>
        </w:rPr>
        <w:t>p</w:t>
      </w:r>
      <w:r w:rsidR="003A48E4" w:rsidRPr="000E1C58">
        <w:rPr>
          <w:rFonts w:ascii="Cambria" w:eastAsia="Cambria" w:hAnsi="Cambria" w:cs="Cambria"/>
        </w:rPr>
        <w:t>atial world Chamber of Commerce (G</w:t>
      </w:r>
      <w:r w:rsidRPr="000E1C58">
        <w:rPr>
          <w:rFonts w:ascii="Cambria" w:eastAsia="Cambria" w:hAnsi="Cambria" w:cs="Cambria"/>
        </w:rPr>
        <w:t>WCC</w:t>
      </w:r>
      <w:r w:rsidR="003A48E4" w:rsidRPr="000E1C58">
        <w:rPr>
          <w:rFonts w:ascii="Cambria" w:eastAsia="Cambria" w:hAnsi="Cambria" w:cs="Cambria"/>
        </w:rPr>
        <w:t>)</w:t>
      </w:r>
      <w:r w:rsidRPr="000E1C58">
        <w:rPr>
          <w:rFonts w:ascii="Cambria" w:eastAsia="Cambria" w:hAnsi="Cambria" w:cs="Cambria"/>
        </w:rPr>
        <w:t xml:space="preserve"> is organi</w:t>
      </w:r>
      <w:r w:rsidR="00934BB5" w:rsidRPr="000E1C58">
        <w:rPr>
          <w:rFonts w:ascii="Cambria" w:eastAsia="Cambria" w:hAnsi="Cambria" w:cs="Cambria"/>
        </w:rPr>
        <w:t>s</w:t>
      </w:r>
      <w:r w:rsidRPr="000E1C58">
        <w:rPr>
          <w:rFonts w:ascii="Cambria" w:eastAsia="Cambria" w:hAnsi="Cambria" w:cs="Cambria"/>
        </w:rPr>
        <w:t>ing AIJUS</w:t>
      </w:r>
      <w:r w:rsidR="00934BB5" w:rsidRPr="000E1C58">
        <w:rPr>
          <w:rFonts w:ascii="Cambria" w:eastAsia="Cambria" w:hAnsi="Cambria" w:cs="Cambria"/>
        </w:rPr>
        <w:t xml:space="preserve"> Space &amp; Geospatial Business Summit</w:t>
      </w:r>
      <w:r w:rsidRPr="000E1C58">
        <w:rPr>
          <w:rFonts w:ascii="Cambria" w:eastAsia="Cambria" w:hAnsi="Cambria" w:cs="Cambria"/>
        </w:rPr>
        <w:t>, a significant initiative that marks the first-ever collaboration between India, Australia, Japan, and the United States</w:t>
      </w:r>
      <w:r w:rsidR="00934BB5" w:rsidRPr="000E1C58">
        <w:rPr>
          <w:rFonts w:ascii="Cambria" w:eastAsia="Cambria" w:hAnsi="Cambria" w:cs="Cambria"/>
        </w:rPr>
        <w:t xml:space="preserve"> on Geospatial Infrastructure and Space Applications</w:t>
      </w:r>
      <w:r w:rsidRPr="000E1C58">
        <w:rPr>
          <w:rFonts w:ascii="Cambria" w:eastAsia="Cambria" w:hAnsi="Cambria" w:cs="Cambria"/>
        </w:rPr>
        <w:t>. This event aims to create enhanced opportunities in the geospatial</w:t>
      </w:r>
      <w:r w:rsidR="00934BB5" w:rsidRPr="000E1C58">
        <w:rPr>
          <w:rFonts w:ascii="Cambria" w:eastAsia="Cambria" w:hAnsi="Cambria" w:cs="Cambria"/>
        </w:rPr>
        <w:t xml:space="preserve"> and space</w:t>
      </w:r>
      <w:r w:rsidRPr="000E1C58">
        <w:rPr>
          <w:rFonts w:ascii="Cambria" w:eastAsia="Cambria" w:hAnsi="Cambria" w:cs="Cambria"/>
        </w:rPr>
        <w:t xml:space="preserve"> sector</w:t>
      </w:r>
      <w:r w:rsidR="00934BB5" w:rsidRPr="000E1C58">
        <w:rPr>
          <w:rFonts w:ascii="Cambria" w:eastAsia="Cambria" w:hAnsi="Cambria" w:cs="Cambria"/>
        </w:rPr>
        <w:t>s</w:t>
      </w:r>
      <w:r w:rsidRPr="000E1C58">
        <w:rPr>
          <w:rFonts w:ascii="Cambria" w:eastAsia="Cambria" w:hAnsi="Cambria" w:cs="Cambria"/>
        </w:rPr>
        <w:t xml:space="preserve"> by fostering trade and commerce among these four countries. AIJUS will provide a platform for promoting international partnerships, sharing expertise, and exploring new avenues for growth and development within the geospatial </w:t>
      </w:r>
      <w:r w:rsidR="00934BB5" w:rsidRPr="000E1C58">
        <w:rPr>
          <w:rFonts w:ascii="Cambria" w:eastAsia="Cambria" w:hAnsi="Cambria" w:cs="Cambria"/>
        </w:rPr>
        <w:t xml:space="preserve">and space </w:t>
      </w:r>
      <w:r w:rsidRPr="000E1C58">
        <w:rPr>
          <w:rFonts w:ascii="Cambria" w:eastAsia="Cambria" w:hAnsi="Cambria" w:cs="Cambria"/>
        </w:rPr>
        <w:t>industry. This collaboration is expected to drive innovation and strengthen the global ecosystem</w:t>
      </w:r>
      <w:r w:rsidR="00934BB5" w:rsidRPr="000E1C58">
        <w:rPr>
          <w:rFonts w:ascii="Cambria" w:eastAsia="Cambria" w:hAnsi="Cambria" w:cs="Cambria"/>
        </w:rPr>
        <w:t>s in the said domains</w:t>
      </w:r>
      <w:r w:rsidRPr="000E1C58">
        <w:rPr>
          <w:rFonts w:ascii="Cambria" w:eastAsia="Cambria" w:hAnsi="Cambria" w:cs="Cambria"/>
        </w:rPr>
        <w:t>.</w:t>
      </w:r>
    </w:p>
    <w:p w14:paraId="5470E618" w14:textId="3C3C4590" w:rsidR="002E511D" w:rsidRPr="000E1C58" w:rsidRDefault="002E511D" w:rsidP="00465392">
      <w:pPr>
        <w:jc w:val="both"/>
        <w:rPr>
          <w:rFonts w:ascii="Cambria" w:eastAsia="Cambria" w:hAnsi="Cambria" w:cs="Cambria"/>
          <w:color w:val="FF0000"/>
        </w:rPr>
      </w:pPr>
    </w:p>
    <w:p w14:paraId="2A6448E6" w14:textId="311DC6CD" w:rsidR="0080662A" w:rsidRPr="000E1C58" w:rsidRDefault="033BCC43" w:rsidP="00465392">
      <w:pPr>
        <w:jc w:val="both"/>
        <w:rPr>
          <w:rFonts w:ascii="Cambria" w:eastAsia="Cambria" w:hAnsi="Cambria" w:cs="Cambria"/>
          <w:b/>
          <w:bCs/>
          <w:color w:val="FF0000"/>
        </w:rPr>
      </w:pPr>
      <w:r w:rsidRPr="000E1C58">
        <w:rPr>
          <w:rFonts w:ascii="Cambria" w:eastAsia="Cambria" w:hAnsi="Cambria" w:cs="Cambria"/>
          <w:b/>
          <w:bCs/>
          <w:color w:val="FF0000"/>
        </w:rPr>
        <w:t xml:space="preserve">Australian Space and Geospatial Industry </w:t>
      </w:r>
    </w:p>
    <w:p w14:paraId="754A7221" w14:textId="6504E9EB" w:rsidR="0080662A" w:rsidRPr="000E1C58" w:rsidRDefault="0E4C2ACF" w:rsidP="00465392">
      <w:pPr>
        <w:pStyle w:val="NormalWeb"/>
        <w:shd w:val="clear" w:color="auto" w:fill="FFFFFF" w:themeFill="background1"/>
        <w:spacing w:before="0" w:beforeAutospacing="0" w:after="0" w:afterAutospacing="0"/>
        <w:jc w:val="both"/>
        <w:rPr>
          <w:rFonts w:ascii="Cambria" w:eastAsia="Cambria" w:hAnsi="Cambria" w:cs="Cambria"/>
          <w:color w:val="000000" w:themeColor="text1"/>
        </w:rPr>
      </w:pPr>
      <w:r w:rsidRPr="000E1C58">
        <w:rPr>
          <w:rFonts w:ascii="Cambria" w:eastAsia="Cambria" w:hAnsi="Cambria" w:cs="Cambria"/>
          <w:color w:val="000000" w:themeColor="text1"/>
        </w:rPr>
        <w:t>While specific figures for Australia's geospatial market are limited, the nation's geospatial analytics market is expected to grow from USD 32.97 billion in 2024 to USD 55.75 billion by 2029, at a CAGR of 11.1%. The nine recommendations in the 2030 Roadmap will ensure that Australia can be self-sufficient in providing essential data and services to support areas of national importance including land and water security, emergency management, autonomous systems and smart cities management. Achieving these objectives will have significant implications, such as addressing climate change, improving disaster resilience, bolstering defence, and safeguarding our critical infrastructure.</w:t>
      </w:r>
      <w:r w:rsidR="00D132CF" w:rsidRPr="000E1C58">
        <w:rPr>
          <w:rFonts w:ascii="Cambria" w:eastAsia="Cambria" w:hAnsi="Cambria" w:cs="Cambria"/>
          <w:color w:val="000000" w:themeColor="text1"/>
        </w:rPr>
        <w:t xml:space="preserve"> </w:t>
      </w:r>
      <w:hyperlink r:id="rId11">
        <w:r w:rsidRPr="000E1C58">
          <w:rPr>
            <w:rFonts w:ascii="Cambria" w:hAnsi="Cambria"/>
            <w:color w:val="000000" w:themeColor="text1"/>
          </w:rPr>
          <w:t>The 2030 Roadmap</w:t>
        </w:r>
      </w:hyperlink>
      <w:r w:rsidRPr="000E1C58">
        <w:rPr>
          <w:rFonts w:ascii="Cambria" w:eastAsia="Cambria" w:hAnsi="Cambria" w:cs="Cambria"/>
          <w:color w:val="000000" w:themeColor="text1"/>
        </w:rPr>
        <w:t> steers government policy makers towards Australia’s economic success, societal wellbeing and national security.</w:t>
      </w:r>
      <w:r w:rsidR="00D132CF" w:rsidRPr="000E1C58">
        <w:rPr>
          <w:rFonts w:ascii="Cambria" w:eastAsia="Cambria" w:hAnsi="Cambria" w:cs="Cambria"/>
          <w:color w:val="000000" w:themeColor="text1"/>
        </w:rPr>
        <w:t xml:space="preserve"> </w:t>
      </w:r>
    </w:p>
    <w:p w14:paraId="4ADD4BB0" w14:textId="77777777" w:rsidR="00D132CF" w:rsidRPr="000E1C58" w:rsidRDefault="473B6E46" w:rsidP="00465392">
      <w:pPr>
        <w:shd w:val="clear" w:color="auto" w:fill="FFFFFF" w:themeFill="background1"/>
        <w:jc w:val="both"/>
        <w:rPr>
          <w:rFonts w:ascii="Cambria" w:eastAsia="Cambria" w:hAnsi="Cambria" w:cs="Cambria"/>
          <w:color w:val="000000" w:themeColor="text1"/>
          <w:lang w:eastAsia="en-IN"/>
          <w14:ligatures w14:val="none"/>
        </w:rPr>
      </w:pPr>
      <w:r w:rsidRPr="000E1C58">
        <w:rPr>
          <w:rFonts w:ascii="Cambria" w:eastAsia="Cambria" w:hAnsi="Cambria" w:cs="Cambria"/>
          <w:color w:val="000000" w:themeColor="text1"/>
          <w:lang w:eastAsia="en-IN"/>
          <w14:ligatures w14:val="none"/>
        </w:rPr>
        <w:t xml:space="preserve">Australia has made significant strides in the geospatial industry through various initiatives and achievements that have fostered innovation, growth, and global competitiveness. These efforts are aimed at enhancing the capabilities of the industry, improving access to geospatial data, and strengthening the country’s position as a leader in geospatial technologies. </w:t>
      </w:r>
    </w:p>
    <w:p w14:paraId="678C4123" w14:textId="77777777" w:rsidR="00D132CF" w:rsidRPr="000E1C58" w:rsidRDefault="00D132CF" w:rsidP="00465392">
      <w:pPr>
        <w:shd w:val="clear" w:color="auto" w:fill="FFFFFF" w:themeFill="background1"/>
        <w:jc w:val="both"/>
        <w:rPr>
          <w:rFonts w:ascii="Cambria" w:eastAsia="Cambria" w:hAnsi="Cambria" w:cs="Cambria"/>
          <w:color w:val="000000" w:themeColor="text1"/>
          <w:lang w:eastAsia="en-IN"/>
          <w14:ligatures w14:val="none"/>
        </w:rPr>
      </w:pPr>
    </w:p>
    <w:p w14:paraId="26A356B7" w14:textId="1CCEE9E5" w:rsidR="004D4FF1" w:rsidRPr="000E1C58" w:rsidRDefault="39CC8EAF" w:rsidP="00465392">
      <w:pPr>
        <w:jc w:val="both"/>
        <w:rPr>
          <w:rFonts w:ascii="Cambria" w:eastAsia="Cambria" w:hAnsi="Cambria" w:cs="Cambria"/>
          <w:b/>
          <w:bCs/>
          <w:color w:val="FF0000"/>
        </w:rPr>
      </w:pPr>
      <w:r w:rsidRPr="000E1C58">
        <w:rPr>
          <w:rFonts w:ascii="Cambria" w:eastAsia="Cambria" w:hAnsi="Cambria" w:cs="Cambria"/>
          <w:b/>
          <w:bCs/>
          <w:color w:val="FF0000"/>
        </w:rPr>
        <w:t xml:space="preserve">Indian Space and Geospatial Industry </w:t>
      </w:r>
    </w:p>
    <w:p w14:paraId="63426F43" w14:textId="4BE4AA7A" w:rsidR="004D4FF1" w:rsidRPr="000E1C58" w:rsidRDefault="39CC8EAF" w:rsidP="00465392">
      <w:pPr>
        <w:jc w:val="both"/>
        <w:rPr>
          <w:rFonts w:ascii="Cambria" w:eastAsia="Cambria" w:hAnsi="Cambria" w:cs="Cambria"/>
        </w:rPr>
      </w:pPr>
      <w:r w:rsidRPr="000E1C58">
        <w:rPr>
          <w:rFonts w:ascii="Cambria" w:eastAsia="Cambria" w:hAnsi="Cambria" w:cs="Cambria"/>
        </w:rPr>
        <w:t>Geospatial and space industry, that serves as foundation for digital infrastructure and economy, has been recognized as enabling and driving force towards our mission of self-reliant India. These sectors ha</w:t>
      </w:r>
      <w:r w:rsidR="006A1081" w:rsidRPr="000E1C58">
        <w:rPr>
          <w:rFonts w:ascii="Cambria" w:eastAsia="Cambria" w:hAnsi="Cambria" w:cs="Cambria"/>
        </w:rPr>
        <w:t xml:space="preserve">ve </w:t>
      </w:r>
      <w:r w:rsidRPr="000E1C58">
        <w:rPr>
          <w:rFonts w:ascii="Cambria" w:eastAsia="Cambria" w:hAnsi="Cambria" w:cs="Cambria"/>
        </w:rPr>
        <w:t xml:space="preserve">been identified as sunrise industries, offering huge growth potential and </w:t>
      </w:r>
      <w:r w:rsidR="009E4686" w:rsidRPr="000E1C58">
        <w:rPr>
          <w:rFonts w:ascii="Cambria" w:eastAsia="Cambria" w:hAnsi="Cambria" w:cs="Cambria"/>
        </w:rPr>
        <w:t>also their</w:t>
      </w:r>
      <w:r w:rsidRPr="000E1C58">
        <w:rPr>
          <w:rFonts w:ascii="Cambria" w:eastAsia="Cambria" w:hAnsi="Cambria" w:cs="Cambria"/>
        </w:rPr>
        <w:t xml:space="preserve"> enabling contribution towards India’s vision of 10 trillion economy by 2030. </w:t>
      </w:r>
    </w:p>
    <w:p w14:paraId="182F9D51" w14:textId="42973271" w:rsidR="1D94525C" w:rsidRPr="000E1C58" w:rsidRDefault="1D94525C" w:rsidP="1D94525C">
      <w:pPr>
        <w:jc w:val="both"/>
        <w:rPr>
          <w:rFonts w:ascii="Cambria" w:eastAsia="Cambria" w:hAnsi="Cambria" w:cs="Cambria"/>
          <w:b/>
          <w:bCs/>
        </w:rPr>
      </w:pPr>
    </w:p>
    <w:p w14:paraId="0992ECF6" w14:textId="1D1F2B41" w:rsidR="004D4FF1" w:rsidRPr="000E1C58" w:rsidRDefault="2B419886" w:rsidP="1D94525C">
      <w:pPr>
        <w:jc w:val="both"/>
        <w:rPr>
          <w:rFonts w:ascii="Cambria" w:eastAsia="Cambria" w:hAnsi="Cambria" w:cs="Cambria"/>
        </w:rPr>
      </w:pPr>
      <w:r w:rsidRPr="000E1C58">
        <w:rPr>
          <w:rFonts w:ascii="Cambria" w:eastAsia="Cambria" w:hAnsi="Cambria" w:cs="Cambria"/>
          <w:b/>
          <w:bCs/>
        </w:rPr>
        <w:t>Indian Geospatial Market Economy</w:t>
      </w:r>
      <w:r w:rsidRPr="000E1C58">
        <w:rPr>
          <w:rFonts w:ascii="Cambria" w:eastAsia="Cambria" w:hAnsi="Cambria" w:cs="Cambria"/>
        </w:rPr>
        <w:t xml:space="preserve">: </w:t>
      </w:r>
      <w:r w:rsidR="68375C03" w:rsidRPr="000E1C58">
        <w:rPr>
          <w:rFonts w:ascii="Cambria" w:eastAsia="Cambria" w:hAnsi="Cambria" w:cs="Cambria"/>
        </w:rPr>
        <w:t xml:space="preserve">India's geospatial industry has shown remarkable growth from 2023 to 2025, with the market size increasing from approximately </w:t>
      </w:r>
      <w:r w:rsidR="68375C03" w:rsidRPr="000E1C58">
        <w:rPr>
          <w:rFonts w:ascii="Cambria" w:eastAsia="Cambria" w:hAnsi="Cambria" w:cs="Cambria"/>
          <w:b/>
          <w:bCs/>
        </w:rPr>
        <w:t>$6.1 billion</w:t>
      </w:r>
      <w:r w:rsidR="68375C03" w:rsidRPr="000E1C58">
        <w:rPr>
          <w:rFonts w:ascii="Cambria" w:eastAsia="Cambria" w:hAnsi="Cambria" w:cs="Cambria"/>
        </w:rPr>
        <w:t xml:space="preserve"> in 2023 to an estimated </w:t>
      </w:r>
      <w:r w:rsidR="68375C03" w:rsidRPr="000E1C58">
        <w:rPr>
          <w:rFonts w:ascii="Cambria" w:eastAsia="Cambria" w:hAnsi="Cambria" w:cs="Cambria"/>
          <w:b/>
          <w:bCs/>
        </w:rPr>
        <w:t>$7.67 billion</w:t>
      </w:r>
      <w:r w:rsidR="68375C03" w:rsidRPr="000E1C58">
        <w:rPr>
          <w:rFonts w:ascii="Cambria" w:eastAsia="Cambria" w:hAnsi="Cambria" w:cs="Cambria"/>
        </w:rPr>
        <w:t xml:space="preserve"> by 2025, reflecting a compound annual growth rate (CAGR) of </w:t>
      </w:r>
      <w:r w:rsidR="68375C03" w:rsidRPr="000E1C58">
        <w:rPr>
          <w:rFonts w:ascii="Cambria" w:eastAsia="Cambria" w:hAnsi="Cambria" w:cs="Cambria"/>
          <w:b/>
          <w:bCs/>
        </w:rPr>
        <w:t>12.8%</w:t>
      </w:r>
      <w:r w:rsidR="68375C03" w:rsidRPr="000E1C58">
        <w:rPr>
          <w:rFonts w:ascii="Cambria" w:eastAsia="Cambria" w:hAnsi="Cambria" w:cs="Cambria"/>
        </w:rPr>
        <w:t xml:space="preserve">. This expansion is driven by rising demand for geospatial solutions in sectors such as infrastructure, agriculture, urban development, and disaster management. </w:t>
      </w:r>
      <w:r w:rsidR="6A473138" w:rsidRPr="000E1C58">
        <w:rPr>
          <w:rFonts w:ascii="Cambria" w:eastAsia="Cambria" w:hAnsi="Cambria" w:cs="Cambria"/>
        </w:rPr>
        <w:t xml:space="preserve">This growth is </w:t>
      </w:r>
      <w:proofErr w:type="spellStart"/>
      <w:r w:rsidR="6A473138" w:rsidRPr="000E1C58">
        <w:rPr>
          <w:rFonts w:ascii="Cambria" w:eastAsia="Cambria" w:hAnsi="Cambria" w:cs="Cambria"/>
        </w:rPr>
        <w:t>fueled</w:t>
      </w:r>
      <w:proofErr w:type="spellEnd"/>
      <w:r w:rsidR="6A473138" w:rsidRPr="000E1C58">
        <w:rPr>
          <w:rFonts w:ascii="Cambria" w:eastAsia="Cambria" w:hAnsi="Cambria" w:cs="Cambria"/>
        </w:rPr>
        <w:t xml:space="preserve"> by a vibrant </w:t>
      </w:r>
      <w:proofErr w:type="spellStart"/>
      <w:r w:rsidR="6A473138" w:rsidRPr="000E1C58">
        <w:rPr>
          <w:rFonts w:ascii="Cambria" w:eastAsia="Cambria" w:hAnsi="Cambria" w:cs="Cambria"/>
        </w:rPr>
        <w:t>startup</w:t>
      </w:r>
      <w:proofErr w:type="spellEnd"/>
      <w:r w:rsidR="6A473138" w:rsidRPr="000E1C58">
        <w:rPr>
          <w:rFonts w:ascii="Cambria" w:eastAsia="Cambria" w:hAnsi="Cambria" w:cs="Cambria"/>
        </w:rPr>
        <w:t xml:space="preserve"> ecosystem, with over 40 companies innovating in areas such as satellite design, drone applications, and launch services</w:t>
      </w:r>
      <w:r w:rsidR="3ACE08D7" w:rsidRPr="000E1C58">
        <w:rPr>
          <w:rFonts w:ascii="Cambria" w:eastAsia="Cambria" w:hAnsi="Cambria" w:cs="Cambria"/>
        </w:rPr>
        <w:t xml:space="preserve"> The Indian Space Research Organisation (ISRO) continues to play a pivotal role, having launched more than 100 domestic and over 300 foreign satellites for 33 countries. The space industry has contributed </w:t>
      </w:r>
      <w:r w:rsidR="3ACE08D7" w:rsidRPr="000E1C58">
        <w:rPr>
          <w:rFonts w:ascii="Cambria" w:eastAsia="Cambria" w:hAnsi="Cambria" w:cs="Cambria"/>
          <w:b/>
          <w:bCs/>
        </w:rPr>
        <w:t>$60 billion</w:t>
      </w:r>
      <w:r w:rsidR="3ACE08D7" w:rsidRPr="000E1C58">
        <w:rPr>
          <w:rFonts w:ascii="Cambria" w:eastAsia="Cambria" w:hAnsi="Cambria" w:cs="Cambria"/>
        </w:rPr>
        <w:t xml:space="preserve"> to India's GDP between 2014 and 2024</w:t>
      </w:r>
      <w:r w:rsidR="4A7D32C9" w:rsidRPr="000E1C58">
        <w:rPr>
          <w:rFonts w:ascii="Cambria" w:eastAsia="Cambria" w:hAnsi="Cambria" w:cs="Cambria"/>
        </w:rPr>
        <w:t>.</w:t>
      </w:r>
    </w:p>
    <w:p w14:paraId="10AA0269" w14:textId="27606409" w:rsidR="00E107BC" w:rsidRPr="000E1C58" w:rsidRDefault="00E107BC" w:rsidP="00465392">
      <w:pPr>
        <w:jc w:val="both"/>
        <w:rPr>
          <w:rFonts w:ascii="Cambria" w:eastAsia="Cambria" w:hAnsi="Cambria" w:cs="Cambria"/>
        </w:rPr>
      </w:pPr>
    </w:p>
    <w:p w14:paraId="3957AEDA" w14:textId="265F41D5" w:rsidR="00A9167F" w:rsidRPr="000E1C58" w:rsidRDefault="00AE512C" w:rsidP="00AE512C">
      <w:pPr>
        <w:jc w:val="both"/>
        <w:rPr>
          <w:rFonts w:ascii="Cambria" w:eastAsia="Cambria" w:hAnsi="Cambria" w:cs="Cambria"/>
          <w:lang w:eastAsia="en-IN"/>
          <w14:ligatures w14:val="none"/>
        </w:rPr>
      </w:pPr>
      <w:r w:rsidRPr="000E1C58">
        <w:rPr>
          <w:rFonts w:ascii="Cambria" w:eastAsia="Cambria" w:hAnsi="Cambria" w:cs="Cambria"/>
          <w:b/>
          <w:bCs/>
          <w:lang w:eastAsia="en-IN"/>
          <w14:ligatures w14:val="none"/>
        </w:rPr>
        <w:t>India’s Role in the Future of Commercial Space</w:t>
      </w:r>
      <w:r w:rsidRPr="000E1C58">
        <w:rPr>
          <w:rFonts w:ascii="Cambria" w:eastAsia="Cambria" w:hAnsi="Cambria" w:cs="Cambria"/>
          <w:lang w:eastAsia="en-IN"/>
          <w14:ligatures w14:val="none"/>
        </w:rPr>
        <w:t xml:space="preserve">: India is becoming a global leader in small satellite launches and space-based applications. The liberalized space policies and active participation from private companies have created an enabling ecosystem where businesses can access India’s affordable infrastructure to scale their space initiatives and innovations. </w:t>
      </w:r>
      <w:r w:rsidR="3AC9BE7A" w:rsidRPr="000E1C58">
        <w:rPr>
          <w:rFonts w:ascii="Cambria" w:eastAsia="Cambria" w:hAnsi="Cambria" w:cs="Cambria"/>
          <w:lang w:eastAsia="en-IN"/>
          <w14:ligatures w14:val="none"/>
        </w:rPr>
        <w:t>India has carved a unique position with its cost-effective and reliable space programs. Missions like Chandrayaan-3 and Mars Orbiter Mission (Mangalyaan) have demonstrated India’s ability to achieve 80% cost savings compared to Western counterparts. India, with its growing capabilities, is set to become a major player in this industry, with the space sector expected to grow to $50 billion by 2025—a 10x growth potential over the next decade.</w:t>
      </w:r>
    </w:p>
    <w:p w14:paraId="37EA6970" w14:textId="2648CBE3" w:rsidR="00A9167F" w:rsidRPr="000E1C58" w:rsidRDefault="00A9167F" w:rsidP="1D94525C">
      <w:pPr>
        <w:jc w:val="both"/>
        <w:rPr>
          <w:rFonts w:ascii="Cambria" w:eastAsia="Cambria" w:hAnsi="Cambria" w:cs="Cambria"/>
          <w:lang w:eastAsia="en-IN"/>
        </w:rPr>
      </w:pPr>
    </w:p>
    <w:p w14:paraId="44DFBF50" w14:textId="7B38BD56" w:rsidR="00E107BC" w:rsidRPr="000E1C58" w:rsidRDefault="36529F12" w:rsidP="00465392">
      <w:pPr>
        <w:jc w:val="both"/>
        <w:rPr>
          <w:rFonts w:ascii="Cambria" w:eastAsia="Cambria" w:hAnsi="Cambria" w:cs="Cambria"/>
          <w:b/>
          <w:bCs/>
          <w:color w:val="FF0000"/>
        </w:rPr>
      </w:pPr>
      <w:r w:rsidRPr="000E1C58">
        <w:rPr>
          <w:rFonts w:ascii="Cambria" w:eastAsia="Cambria" w:hAnsi="Cambria" w:cs="Cambria"/>
          <w:b/>
          <w:bCs/>
          <w:color w:val="FF0000"/>
        </w:rPr>
        <w:t>Japan Space and Geospatial Indu</w:t>
      </w:r>
      <w:r w:rsidR="219626D2" w:rsidRPr="000E1C58">
        <w:rPr>
          <w:rFonts w:ascii="Cambria" w:eastAsia="Cambria" w:hAnsi="Cambria" w:cs="Cambria"/>
          <w:b/>
          <w:bCs/>
          <w:color w:val="FF0000"/>
        </w:rPr>
        <w:t>s</w:t>
      </w:r>
      <w:r w:rsidRPr="000E1C58">
        <w:rPr>
          <w:rFonts w:ascii="Cambria" w:eastAsia="Cambria" w:hAnsi="Cambria" w:cs="Cambria"/>
          <w:b/>
          <w:bCs/>
          <w:color w:val="FF0000"/>
        </w:rPr>
        <w:t>try</w:t>
      </w:r>
    </w:p>
    <w:p w14:paraId="76B6698D" w14:textId="62BEB85C" w:rsidR="002E511D" w:rsidRPr="000E1C58" w:rsidRDefault="65E4573B" w:rsidP="00465392">
      <w:pPr>
        <w:jc w:val="both"/>
        <w:rPr>
          <w:rFonts w:ascii="Cambria" w:eastAsia="Cambria" w:hAnsi="Cambria" w:cs="Cambria"/>
        </w:rPr>
      </w:pPr>
      <w:r w:rsidRPr="000E1C58">
        <w:rPr>
          <w:rFonts w:ascii="Cambria" w:eastAsia="Cambria" w:hAnsi="Cambria" w:cs="Cambria"/>
        </w:rPr>
        <w:lastRenderedPageBreak/>
        <w:t xml:space="preserve">Japan’s geospatial industry has witnessed significant growth in recent years, driven by advancements in technology, the country’s strong focus on infrastructure development, and the integration of geospatial data into various sectors such as urban planning, disaster management, and agriculture. Japan is a leader in utilizing geospatial data for addressing challenges like natural disasters, efficient urbanization, and environmental monitoring. </w:t>
      </w:r>
    </w:p>
    <w:p w14:paraId="5939490D" w14:textId="77777777" w:rsidR="00317B17" w:rsidRPr="000E1C58" w:rsidRDefault="00317B17" w:rsidP="00465392">
      <w:pPr>
        <w:jc w:val="both"/>
        <w:rPr>
          <w:rFonts w:ascii="Cambria" w:eastAsia="Cambria" w:hAnsi="Cambria" w:cs="Cambria"/>
        </w:rPr>
      </w:pPr>
    </w:p>
    <w:p w14:paraId="7796AB4E" w14:textId="53770119" w:rsidR="002E511D" w:rsidRPr="000E1C58" w:rsidRDefault="65E4573B" w:rsidP="00D132CF">
      <w:pPr>
        <w:pStyle w:val="Heading3"/>
        <w:spacing w:before="0" w:after="0"/>
        <w:jc w:val="both"/>
        <w:rPr>
          <w:rFonts w:ascii="Cambria" w:eastAsia="Cambria" w:hAnsi="Cambria" w:cs="Cambria"/>
          <w:color w:val="auto"/>
          <w:sz w:val="22"/>
          <w:szCs w:val="22"/>
        </w:rPr>
      </w:pPr>
      <w:r w:rsidRPr="000E1C58">
        <w:rPr>
          <w:rFonts w:ascii="Cambria" w:eastAsia="Cambria" w:hAnsi="Cambria" w:cs="Cambria"/>
          <w:b/>
          <w:bCs/>
          <w:color w:val="auto"/>
          <w:sz w:val="22"/>
          <w:szCs w:val="22"/>
        </w:rPr>
        <w:t>Japan’s Geospatial Industry Market Size</w:t>
      </w:r>
      <w:r w:rsidR="00D132CF" w:rsidRPr="000E1C58">
        <w:rPr>
          <w:rFonts w:ascii="Cambria" w:eastAsia="Cambria" w:hAnsi="Cambria" w:cs="Cambria"/>
          <w:color w:val="auto"/>
          <w:sz w:val="22"/>
          <w:szCs w:val="22"/>
        </w:rPr>
        <w:t xml:space="preserve">: </w:t>
      </w:r>
      <w:r w:rsidRPr="000E1C58">
        <w:rPr>
          <w:rFonts w:ascii="Cambria" w:eastAsia="Cambria" w:hAnsi="Cambria" w:cs="Cambria"/>
          <w:color w:val="auto"/>
          <w:sz w:val="22"/>
          <w:szCs w:val="22"/>
        </w:rPr>
        <w:t>The Japanese geospatial market was valued at approximately USD 4.6 billion in 2020, with projections indicating continued growth. The sector is expected to see an average annual growth rate of 5% over the next decade. This growth is largely driven by increased demand for geospatial technologies across urban planning, construction, and disaster response sectors.</w:t>
      </w:r>
    </w:p>
    <w:p w14:paraId="7C41CA76" w14:textId="114F3D07" w:rsidR="002E511D" w:rsidRPr="000E1C58" w:rsidRDefault="65E4573B" w:rsidP="00D132CF">
      <w:pPr>
        <w:jc w:val="both"/>
        <w:rPr>
          <w:rFonts w:ascii="Cambria" w:eastAsia="Cambria" w:hAnsi="Cambria" w:cs="Cambria"/>
        </w:rPr>
      </w:pPr>
      <w:r w:rsidRPr="000E1C58">
        <w:rPr>
          <w:rFonts w:ascii="Cambria" w:eastAsia="Cambria" w:hAnsi="Cambria" w:cs="Cambria"/>
        </w:rPr>
        <w:t>The geospatial industry in Japan spans various industries, including satellite technology, Geographic Information Systems (GIS), remote sensing, and mapping technologies. The sector is vital for applications in agriculture, disaster management, infrastructure, and environmental monitoring.</w:t>
      </w:r>
    </w:p>
    <w:p w14:paraId="27E4FA67" w14:textId="1667187D" w:rsidR="00F37700" w:rsidRPr="000E1C58" w:rsidRDefault="00F37700" w:rsidP="00D132CF">
      <w:pPr>
        <w:jc w:val="both"/>
        <w:rPr>
          <w:rFonts w:ascii="Cambria" w:eastAsia="Cambria" w:hAnsi="Cambria" w:cs="Cambria"/>
        </w:rPr>
      </w:pPr>
    </w:p>
    <w:p w14:paraId="0C232970" w14:textId="73095FCE" w:rsidR="00F37700" w:rsidRPr="000E1C58" w:rsidRDefault="00F37700" w:rsidP="00D132CF">
      <w:pPr>
        <w:jc w:val="both"/>
        <w:rPr>
          <w:rFonts w:ascii="Cambria" w:eastAsia="Cambria" w:hAnsi="Cambria" w:cs="Cambria"/>
        </w:rPr>
      </w:pPr>
      <w:r w:rsidRPr="000E1C58">
        <w:rPr>
          <w:rFonts w:ascii="Cambria" w:eastAsia="Cambria" w:hAnsi="Cambria" w:cs="Cambria"/>
          <w:b/>
          <w:bCs/>
        </w:rPr>
        <w:t>Japan's space ecosystem</w:t>
      </w:r>
      <w:r w:rsidRPr="000E1C58">
        <w:rPr>
          <w:rFonts w:ascii="Cambria" w:eastAsia="Cambria" w:hAnsi="Cambria" w:cs="Cambria"/>
        </w:rPr>
        <w:t xml:space="preserve"> is one of the most advanced and rapidly growing in Asia, driven by a strong combination of government initiatives and private sector innovation. The Japan Aerospace Exploration Agency (JAXA) plays a central role in space research, satellite development, and deep space exploration. In recent years, Japan has increasingly focused on commercializing space activities, with private companies contributing to satellite launches, space tourism, and debris management. The country is also a key player in global space partnerships, collaborating with NASA and other international space agencies. Japan's space economy is valued at approximately </w:t>
      </w:r>
      <w:r w:rsidRPr="000E1C58">
        <w:rPr>
          <w:rFonts w:ascii="Cambria" w:eastAsia="Cambria" w:hAnsi="Cambria" w:cs="Cambria"/>
          <w:b/>
          <w:bCs/>
        </w:rPr>
        <w:t>$14 billion USD</w:t>
      </w:r>
      <w:r w:rsidRPr="000E1C58">
        <w:rPr>
          <w:rFonts w:ascii="Cambria" w:eastAsia="Cambria" w:hAnsi="Cambria" w:cs="Cambria"/>
        </w:rPr>
        <w:t xml:space="preserve"> and continues to grow as the government and private companies invest in space infrastructure, satellite technology, and new space ventures. </w:t>
      </w:r>
    </w:p>
    <w:p w14:paraId="6F5B1A16" w14:textId="77777777" w:rsidR="000A684B" w:rsidRPr="000E1C58" w:rsidRDefault="000A684B" w:rsidP="00465392">
      <w:pPr>
        <w:jc w:val="both"/>
        <w:rPr>
          <w:rFonts w:ascii="Cambria" w:eastAsia="Cambria" w:hAnsi="Cambria" w:cs="Cambria"/>
          <w:b/>
          <w:bCs/>
          <w:color w:val="FF0000"/>
        </w:rPr>
      </w:pPr>
    </w:p>
    <w:p w14:paraId="6BDCCC9E" w14:textId="287D70BF" w:rsidR="002E511D" w:rsidRPr="000E1C58" w:rsidRDefault="219626D2" w:rsidP="00465392">
      <w:pPr>
        <w:jc w:val="both"/>
        <w:rPr>
          <w:rFonts w:ascii="Cambria" w:eastAsia="Cambria" w:hAnsi="Cambria" w:cs="Cambria"/>
          <w:b/>
          <w:bCs/>
          <w:color w:val="FF0000"/>
        </w:rPr>
      </w:pPr>
      <w:r w:rsidRPr="000E1C58">
        <w:rPr>
          <w:rFonts w:ascii="Cambria" w:eastAsia="Cambria" w:hAnsi="Cambria" w:cs="Cambria"/>
          <w:b/>
          <w:bCs/>
          <w:color w:val="FF0000"/>
        </w:rPr>
        <w:t>US Space and Geospatial Industry</w:t>
      </w:r>
    </w:p>
    <w:p w14:paraId="0334E931" w14:textId="5D66E778" w:rsidR="002E511D" w:rsidRPr="000E1C58" w:rsidRDefault="5A8310FC" w:rsidP="00465392">
      <w:pPr>
        <w:jc w:val="both"/>
        <w:rPr>
          <w:rFonts w:ascii="Cambria" w:eastAsia="Cambria" w:hAnsi="Cambria" w:cs="Cambria"/>
        </w:rPr>
      </w:pPr>
      <w:r w:rsidRPr="000E1C58">
        <w:rPr>
          <w:rFonts w:ascii="Cambria" w:eastAsia="Cambria" w:hAnsi="Cambria" w:cs="Cambria"/>
        </w:rPr>
        <w:t xml:space="preserve">The U.S. geospatial industry is a critical part of the nation's economy. According to a report by the </w:t>
      </w:r>
      <w:r w:rsidRPr="000E1C58">
        <w:rPr>
          <w:rFonts w:ascii="Cambria" w:eastAsia="Cambria" w:hAnsi="Cambria" w:cs="Cambria"/>
          <w:i/>
          <w:iCs/>
        </w:rPr>
        <w:t>National Geospatial-Intelligence Agency (NGA)</w:t>
      </w:r>
      <w:r w:rsidRPr="000E1C58">
        <w:rPr>
          <w:rFonts w:ascii="Cambria" w:eastAsia="Cambria" w:hAnsi="Cambria" w:cs="Cambria"/>
        </w:rPr>
        <w:t xml:space="preserve">, the U.S. geospatial sector contributed approximately </w:t>
      </w:r>
      <w:r w:rsidRPr="000E1C58">
        <w:rPr>
          <w:rFonts w:ascii="Cambria" w:eastAsia="Cambria" w:hAnsi="Cambria" w:cs="Cambria"/>
          <w:b/>
          <w:bCs/>
        </w:rPr>
        <w:t>USD 73.5 billion</w:t>
      </w:r>
      <w:r w:rsidRPr="000E1C58">
        <w:rPr>
          <w:rFonts w:ascii="Cambria" w:eastAsia="Cambria" w:hAnsi="Cambria" w:cs="Cambria"/>
        </w:rPr>
        <w:t xml:space="preserve"> to the economy in 2020, employing over </w:t>
      </w:r>
      <w:r w:rsidRPr="000E1C58">
        <w:rPr>
          <w:rFonts w:ascii="Cambria" w:eastAsia="Cambria" w:hAnsi="Cambria" w:cs="Cambria"/>
          <w:b/>
          <w:bCs/>
        </w:rPr>
        <w:t>500,000 people</w:t>
      </w:r>
      <w:r w:rsidRPr="000E1C58">
        <w:rPr>
          <w:rFonts w:ascii="Cambria" w:eastAsia="Cambria" w:hAnsi="Cambria" w:cs="Cambria"/>
        </w:rPr>
        <w:t xml:space="preserve"> in various capacities across government agencies, private companies, and research institutions. This includes professionals working with satellite technology, spatial data analysis, and GIS solutions. With a projected annual growth rate of </w:t>
      </w:r>
      <w:r w:rsidRPr="000E1C58">
        <w:rPr>
          <w:rFonts w:ascii="Cambria" w:eastAsia="Cambria" w:hAnsi="Cambria" w:cs="Cambria"/>
          <w:b/>
          <w:bCs/>
        </w:rPr>
        <w:t>8.5%</w:t>
      </w:r>
      <w:r w:rsidRPr="000E1C58">
        <w:rPr>
          <w:rFonts w:ascii="Cambria" w:eastAsia="Cambria" w:hAnsi="Cambria" w:cs="Cambria"/>
        </w:rPr>
        <w:t xml:space="preserve">, the industry is expected to reach a market value of over </w:t>
      </w:r>
      <w:r w:rsidRPr="000E1C58">
        <w:rPr>
          <w:rFonts w:ascii="Cambria" w:eastAsia="Cambria" w:hAnsi="Cambria" w:cs="Cambria"/>
          <w:b/>
          <w:bCs/>
        </w:rPr>
        <w:t>USD 100 billion</w:t>
      </w:r>
      <w:r w:rsidRPr="000E1C58">
        <w:rPr>
          <w:rFonts w:ascii="Cambria" w:eastAsia="Cambria" w:hAnsi="Cambria" w:cs="Cambria"/>
        </w:rPr>
        <w:t xml:space="preserve"> by 2025.</w:t>
      </w:r>
    </w:p>
    <w:p w14:paraId="3577D60F" w14:textId="4C94A1B6" w:rsidR="002E511D" w:rsidRPr="000E1C58" w:rsidRDefault="5A8310FC" w:rsidP="00465392">
      <w:pPr>
        <w:jc w:val="both"/>
        <w:rPr>
          <w:rFonts w:ascii="Cambria" w:eastAsia="Cambria" w:hAnsi="Cambria" w:cs="Cambria"/>
        </w:rPr>
      </w:pPr>
      <w:r w:rsidRPr="000E1C58">
        <w:rPr>
          <w:rFonts w:ascii="Cambria" w:eastAsia="Cambria" w:hAnsi="Cambria" w:cs="Cambria"/>
        </w:rPr>
        <w:t>This growth is largely attributed to the increasing demand for accurate spatial data to support decision-making in areas like urban development, national security, climate change mitigation, and disaster management. The advancement of technologies such as high-resolution satellite imagery, drones, and machine learning is expanding the scope of geospatial applications across various sectors.</w:t>
      </w:r>
    </w:p>
    <w:p w14:paraId="031EFA5F" w14:textId="77777777" w:rsidR="002323B0" w:rsidRPr="000E1C58" w:rsidRDefault="002323B0" w:rsidP="00465392">
      <w:pPr>
        <w:pStyle w:val="Heading3"/>
        <w:spacing w:before="0" w:after="0"/>
        <w:jc w:val="both"/>
        <w:rPr>
          <w:rFonts w:ascii="Cambria" w:eastAsia="Cambria" w:hAnsi="Cambria" w:cs="Cambria"/>
          <w:b/>
          <w:bCs/>
          <w:sz w:val="22"/>
          <w:szCs w:val="22"/>
        </w:rPr>
      </w:pPr>
    </w:p>
    <w:p w14:paraId="0D5C6D0B" w14:textId="19374329" w:rsidR="002E511D" w:rsidRPr="000E1C58" w:rsidRDefault="5A8310FC" w:rsidP="00096210">
      <w:pPr>
        <w:pStyle w:val="Heading4"/>
        <w:spacing w:before="0" w:after="0"/>
        <w:jc w:val="both"/>
        <w:rPr>
          <w:rFonts w:ascii="Cambria" w:eastAsia="Cambria" w:hAnsi="Cambria" w:cs="Cambria"/>
          <w:i w:val="0"/>
          <w:iCs w:val="0"/>
          <w:color w:val="000000" w:themeColor="text1"/>
        </w:rPr>
      </w:pPr>
      <w:r w:rsidRPr="000E1C58">
        <w:rPr>
          <w:rFonts w:ascii="Cambria" w:eastAsia="Cambria" w:hAnsi="Cambria" w:cs="Cambria"/>
          <w:b/>
          <w:bCs/>
          <w:i w:val="0"/>
          <w:iCs w:val="0"/>
          <w:color w:val="auto"/>
        </w:rPr>
        <w:t>NASA and Commercial Space Partnerships</w:t>
      </w:r>
      <w:r w:rsidR="008076E0" w:rsidRPr="000E1C58">
        <w:rPr>
          <w:rFonts w:ascii="Cambria" w:eastAsia="Cambria" w:hAnsi="Cambria" w:cs="Cambria"/>
          <w:i w:val="0"/>
          <w:iCs w:val="0"/>
          <w:color w:val="auto"/>
        </w:rPr>
        <w:t xml:space="preserve">: </w:t>
      </w:r>
      <w:r w:rsidRPr="000E1C58">
        <w:rPr>
          <w:rFonts w:ascii="Cambria" w:eastAsia="Cambria" w:hAnsi="Cambria" w:cs="Cambria"/>
          <w:i w:val="0"/>
          <w:iCs w:val="0"/>
          <w:color w:val="auto"/>
        </w:rPr>
        <w:t>NASA plays a significant role in advancing geospatial technology, particularly in the development of satellites and space-based observation systems. The NASA Earth Science Division focuses on Earth observations, helping to monitor climate change, weather patterns, and natural disasters.</w:t>
      </w:r>
      <w:r w:rsidR="008076E0" w:rsidRPr="000E1C58">
        <w:rPr>
          <w:rFonts w:ascii="Cambria" w:eastAsia="Cambria" w:hAnsi="Cambria" w:cs="Cambria"/>
          <w:i w:val="0"/>
          <w:iCs w:val="0"/>
          <w:color w:val="auto"/>
        </w:rPr>
        <w:t xml:space="preserve"> </w:t>
      </w:r>
      <w:r w:rsidRPr="000E1C58">
        <w:rPr>
          <w:rFonts w:ascii="Cambria" w:eastAsia="Cambria" w:hAnsi="Cambria" w:cs="Cambria"/>
          <w:i w:val="0"/>
          <w:iCs w:val="0"/>
          <w:color w:val="000000" w:themeColor="text1"/>
        </w:rPr>
        <w:t xml:space="preserve">In collaboration with private companies like SpaceX and Blue Origin, NASA has launched </w:t>
      </w:r>
      <w:r w:rsidRPr="000E1C58">
        <w:rPr>
          <w:rFonts w:ascii="Cambria" w:eastAsia="Cambria" w:hAnsi="Cambria" w:cs="Cambria"/>
          <w:b/>
          <w:bCs/>
          <w:i w:val="0"/>
          <w:iCs w:val="0"/>
          <w:color w:val="000000" w:themeColor="text1"/>
        </w:rPr>
        <w:t>dozens of Earth observation satellites</w:t>
      </w:r>
      <w:r w:rsidRPr="000E1C58">
        <w:rPr>
          <w:rFonts w:ascii="Cambria" w:eastAsia="Cambria" w:hAnsi="Cambria" w:cs="Cambria"/>
          <w:i w:val="0"/>
          <w:iCs w:val="0"/>
          <w:color w:val="000000" w:themeColor="text1"/>
        </w:rPr>
        <w:t xml:space="preserve">, supporting a growing space-based geospatial data market that is valued at over </w:t>
      </w:r>
      <w:r w:rsidRPr="000E1C58">
        <w:rPr>
          <w:rFonts w:ascii="Cambria" w:eastAsia="Cambria" w:hAnsi="Cambria" w:cs="Cambria"/>
          <w:b/>
          <w:bCs/>
          <w:i w:val="0"/>
          <w:iCs w:val="0"/>
          <w:color w:val="000000" w:themeColor="text1"/>
        </w:rPr>
        <w:t>USD 2 billion</w:t>
      </w:r>
      <w:r w:rsidRPr="000E1C58">
        <w:rPr>
          <w:rFonts w:ascii="Cambria" w:eastAsia="Cambria" w:hAnsi="Cambria" w:cs="Cambria"/>
          <w:i w:val="0"/>
          <w:iCs w:val="0"/>
          <w:color w:val="000000" w:themeColor="text1"/>
        </w:rPr>
        <w:t>.</w:t>
      </w:r>
    </w:p>
    <w:p w14:paraId="53A75821" w14:textId="77777777" w:rsidR="00096210" w:rsidRPr="000E1C58" w:rsidRDefault="00096210" w:rsidP="00096210">
      <w:pPr>
        <w:rPr>
          <w:rFonts w:ascii="Cambria" w:hAnsi="Cambria"/>
        </w:rPr>
      </w:pPr>
    </w:p>
    <w:p w14:paraId="16AF2766" w14:textId="508C2684" w:rsidR="002E511D" w:rsidRPr="000E1C58" w:rsidRDefault="5A8310FC" w:rsidP="00465392">
      <w:pPr>
        <w:jc w:val="both"/>
        <w:rPr>
          <w:rFonts w:ascii="Cambria" w:eastAsia="Cambria" w:hAnsi="Cambria" w:cs="Cambria"/>
        </w:rPr>
      </w:pPr>
      <w:r w:rsidRPr="000E1C58">
        <w:rPr>
          <w:rFonts w:ascii="Cambria" w:eastAsia="Cambria" w:hAnsi="Cambria" w:cs="Cambria"/>
        </w:rPr>
        <w:t>The U.S. geospatial industry is a dynamic and rapidly evolving sector, playing an essential role in supporting economic growth, national security, disaster response, and environmental monitoring. Government initiatives like the National Spatial Data Infrastructure (NSDI), NASA's Earth observation programs, and private-sector innovations have helped establish the U.S. as a global leader in the geospatial field. With continued advancements in satellite technology, GIS solutions, and commercial partnerships, the U.S. is well-positioned to drive future growth in the geospatial industry.</w:t>
      </w:r>
    </w:p>
    <w:p w14:paraId="334E80F5" w14:textId="77777777" w:rsidR="00096210" w:rsidRPr="000E1C58" w:rsidRDefault="00096210" w:rsidP="00465392">
      <w:pPr>
        <w:jc w:val="both"/>
        <w:rPr>
          <w:rFonts w:ascii="Cambria" w:eastAsia="Cambria" w:hAnsi="Cambria" w:cs="Cambria"/>
          <w:b/>
          <w:bCs/>
          <w:color w:val="FF0000"/>
        </w:rPr>
      </w:pPr>
    </w:p>
    <w:p w14:paraId="197BF323" w14:textId="77777777" w:rsidR="00DA5454" w:rsidRPr="000E1C58" w:rsidRDefault="00DA5454" w:rsidP="00465392">
      <w:pPr>
        <w:jc w:val="both"/>
        <w:rPr>
          <w:rFonts w:ascii="Cambria" w:eastAsia="Cambria" w:hAnsi="Cambria" w:cs="Cambria"/>
          <w:b/>
          <w:bCs/>
          <w:color w:val="0070C0"/>
        </w:rPr>
      </w:pPr>
    </w:p>
    <w:p w14:paraId="65A7A8D9" w14:textId="62A2C567" w:rsidR="004D4FF1" w:rsidRPr="000E1C58" w:rsidRDefault="39CC8EAF" w:rsidP="00465392">
      <w:pPr>
        <w:jc w:val="both"/>
        <w:rPr>
          <w:rFonts w:ascii="Cambria" w:eastAsia="Cambria" w:hAnsi="Cambria" w:cs="Cambria"/>
          <w:b/>
          <w:bCs/>
          <w:color w:val="0070C0"/>
        </w:rPr>
      </w:pPr>
      <w:r w:rsidRPr="000E1C58">
        <w:rPr>
          <w:rFonts w:ascii="Cambria" w:eastAsia="Cambria" w:hAnsi="Cambria" w:cs="Cambria"/>
          <w:b/>
          <w:bCs/>
          <w:color w:val="0070C0"/>
        </w:rPr>
        <w:t>Trade and Commerce</w:t>
      </w:r>
    </w:p>
    <w:p w14:paraId="6C0586BD" w14:textId="77777777" w:rsidR="004D4FF1" w:rsidRPr="000E1C58" w:rsidRDefault="39CC8EAF" w:rsidP="00465392">
      <w:pPr>
        <w:jc w:val="both"/>
        <w:rPr>
          <w:rFonts w:ascii="Cambria" w:eastAsia="Cambria" w:hAnsi="Cambria" w:cs="Cambria"/>
        </w:rPr>
      </w:pPr>
      <w:r w:rsidRPr="000E1C58">
        <w:rPr>
          <w:rFonts w:ascii="Cambria" w:eastAsia="Cambria" w:hAnsi="Cambria" w:cs="Cambria"/>
        </w:rPr>
        <w:t xml:space="preserve">Geospatial industry traditionally has attracted very little exposure, however in past one decade, it has caught the attention of law makers and business communities, especially since Covid-19. Greater </w:t>
      </w:r>
      <w:r w:rsidRPr="000E1C58">
        <w:rPr>
          <w:rFonts w:ascii="Cambria" w:eastAsia="Cambria" w:hAnsi="Cambria" w:cs="Cambria"/>
        </w:rPr>
        <w:lastRenderedPageBreak/>
        <w:t xml:space="preserve">participation of commercial sector in space and geospatial sector is a well-established phenomenon globally and so as the growing support and encouragement by national governments through incubation, acceleration, strategic financing, and trade missions. </w:t>
      </w:r>
    </w:p>
    <w:p w14:paraId="2B0EEECE" w14:textId="77777777" w:rsidR="004D4FF1" w:rsidRPr="000E1C58" w:rsidRDefault="004D4FF1" w:rsidP="00465392">
      <w:pPr>
        <w:jc w:val="both"/>
        <w:rPr>
          <w:rFonts w:ascii="Cambria" w:eastAsia="Cambria" w:hAnsi="Cambria" w:cs="Cambria"/>
        </w:rPr>
      </w:pPr>
    </w:p>
    <w:p w14:paraId="76EC2F45" w14:textId="77777777" w:rsidR="004D4FF1" w:rsidRPr="000E1C58" w:rsidRDefault="39CC8EAF" w:rsidP="00465392">
      <w:pPr>
        <w:jc w:val="both"/>
        <w:rPr>
          <w:rFonts w:ascii="Cambria" w:eastAsia="Cambria" w:hAnsi="Cambria" w:cs="Cambria"/>
        </w:rPr>
      </w:pPr>
      <w:r w:rsidRPr="000E1C58">
        <w:rPr>
          <w:rFonts w:ascii="Cambria" w:eastAsia="Cambria" w:hAnsi="Cambria" w:cs="Cambria"/>
        </w:rPr>
        <w:t xml:space="preserve">An industry that’s being seen as foundation for digital infrastructure, and is amongst fastest growing industries, and is estimated to be US$ 1 Trillion by year 2030, would but obvious attract attention in the field of global trade and commerce. Deliberations with regards to technology transfers, offsets, ease of doing business and international cooperation have begun to surface at business forums and strategic alliances. </w:t>
      </w:r>
    </w:p>
    <w:p w14:paraId="553AD01C" w14:textId="77777777" w:rsidR="002E511D" w:rsidRPr="000E1C58" w:rsidRDefault="002E511D" w:rsidP="00465392">
      <w:pPr>
        <w:jc w:val="both"/>
        <w:rPr>
          <w:rFonts w:ascii="Cambria" w:eastAsia="Cambria" w:hAnsi="Cambria" w:cs="Cambria"/>
          <w:b/>
          <w:bCs/>
        </w:rPr>
      </w:pPr>
    </w:p>
    <w:p w14:paraId="262869A7" w14:textId="2BED5DBA" w:rsidR="006523DE" w:rsidRPr="000E1C58" w:rsidRDefault="0064347C" w:rsidP="00465392">
      <w:pPr>
        <w:pStyle w:val="xmsonormal"/>
        <w:spacing w:before="0" w:beforeAutospacing="0" w:after="0" w:afterAutospacing="0"/>
        <w:jc w:val="both"/>
        <w:rPr>
          <w:rFonts w:ascii="Cambria" w:eastAsia="Cambria" w:hAnsi="Cambria" w:cs="Cambria"/>
          <w:b/>
          <w:bCs/>
          <w:color w:val="C00000"/>
          <w:sz w:val="22"/>
          <w:szCs w:val="22"/>
        </w:rPr>
      </w:pPr>
      <w:r w:rsidRPr="000E1C58">
        <w:rPr>
          <w:rFonts w:ascii="Cambria" w:eastAsia="Cambria" w:hAnsi="Cambria" w:cs="Cambria"/>
          <w:b/>
          <w:bCs/>
          <w:color w:val="FF0000"/>
          <w:sz w:val="22"/>
          <w:szCs w:val="22"/>
        </w:rPr>
        <w:t>Potential for Geospatial and Space in the AIJUS countries</w:t>
      </w:r>
      <w:r w:rsidRPr="000E1C58">
        <w:rPr>
          <w:rFonts w:ascii="Cambria" w:eastAsia="Cambria" w:hAnsi="Cambria" w:cs="Cambria"/>
          <w:b/>
          <w:bCs/>
          <w:color w:val="C00000"/>
          <w:sz w:val="22"/>
          <w:szCs w:val="22"/>
        </w:rPr>
        <w:t xml:space="preserve"> </w:t>
      </w:r>
    </w:p>
    <w:p w14:paraId="1681F1C0" w14:textId="527CE2FB" w:rsidR="00EF0E82" w:rsidRPr="000E1C58" w:rsidRDefault="37DA6C40" w:rsidP="00465392">
      <w:pPr>
        <w:jc w:val="both"/>
        <w:rPr>
          <w:rFonts w:ascii="Cambria" w:eastAsia="Cambria" w:hAnsi="Cambria" w:cs="Cambria"/>
          <w:color w:val="000000" w:themeColor="text1"/>
          <w:lang w:val="en-US"/>
        </w:rPr>
      </w:pPr>
      <w:r w:rsidRPr="000E1C58">
        <w:rPr>
          <w:rFonts w:ascii="Cambria" w:eastAsia="Cambria" w:hAnsi="Cambria" w:cs="Cambria"/>
          <w:color w:val="000000" w:themeColor="text1"/>
          <w:lang w:val="en-US"/>
        </w:rPr>
        <w:t>We firmly believe that there is tremendous potential of business partnerships</w:t>
      </w:r>
      <w:r w:rsidRPr="000E1C58">
        <w:rPr>
          <w:rFonts w:ascii="Cambria" w:eastAsia="Cambria" w:hAnsi="Cambria" w:cs="Cambria"/>
          <w:color w:val="000000" w:themeColor="text1"/>
          <w:lang w:eastAsia="en-IN"/>
          <w14:ligatures w14:val="none"/>
        </w:rPr>
        <w:t xml:space="preserve"> amongst AIJUS because the region already has multiple flexible and adaptive frameworks for security and diplomacy, including a cascading array of trilateral and bilateral formats, treaty alliances and multinational organizations. </w:t>
      </w:r>
      <w:r w:rsidR="18EDBB01" w:rsidRPr="000E1C58">
        <w:rPr>
          <w:rFonts w:ascii="Cambria" w:eastAsia="Cambria" w:hAnsi="Cambria" w:cs="Cambria"/>
          <w:color w:val="000000" w:themeColor="text1"/>
          <w:lang w:val="en-US"/>
        </w:rPr>
        <w:t>What we need is to strengthen bilateral</w:t>
      </w:r>
      <w:r w:rsidR="5264C4B1" w:rsidRPr="000E1C58">
        <w:rPr>
          <w:rFonts w:ascii="Cambria" w:eastAsia="Cambria" w:hAnsi="Cambria" w:cs="Cambria"/>
          <w:color w:val="000000" w:themeColor="text1"/>
          <w:lang w:val="en-US"/>
        </w:rPr>
        <w:t xml:space="preserve"> and multilateral </w:t>
      </w:r>
      <w:r w:rsidR="18EDBB01" w:rsidRPr="000E1C58">
        <w:rPr>
          <w:rFonts w:ascii="Cambria" w:eastAsia="Cambria" w:hAnsi="Cambria" w:cs="Cambria"/>
          <w:color w:val="000000" w:themeColor="text1"/>
          <w:lang w:val="en-US"/>
        </w:rPr>
        <w:t xml:space="preserve">business forums that provide mechanisms to promote and strengthen trade and commerce in the field of geospatial and space technology </w:t>
      </w:r>
      <w:r w:rsidR="5264C4B1" w:rsidRPr="000E1C58">
        <w:rPr>
          <w:rFonts w:ascii="Cambria" w:eastAsia="Cambria" w:hAnsi="Cambria" w:cs="Cambria"/>
          <w:color w:val="000000" w:themeColor="text1"/>
          <w:lang w:val="en-US"/>
        </w:rPr>
        <w:t xml:space="preserve">amongst the partner countries. </w:t>
      </w:r>
      <w:r w:rsidR="18EDBB01" w:rsidRPr="000E1C58">
        <w:rPr>
          <w:rFonts w:ascii="Cambria" w:eastAsia="Cambria" w:hAnsi="Cambria" w:cs="Cambria"/>
          <w:color w:val="000000" w:themeColor="text1"/>
          <w:lang w:val="en-US"/>
        </w:rPr>
        <w:t xml:space="preserve">While India does have cutting edge capabilities in the field of space infrastructure and geospatial solutions and services, </w:t>
      </w:r>
      <w:r w:rsidR="74DE79A4" w:rsidRPr="000E1C58">
        <w:rPr>
          <w:rFonts w:ascii="Cambria" w:eastAsia="Cambria" w:hAnsi="Cambria" w:cs="Cambria"/>
          <w:color w:val="000000" w:themeColor="text1"/>
          <w:lang w:val="en-US"/>
        </w:rPr>
        <w:t xml:space="preserve">Australia, </w:t>
      </w:r>
      <w:r w:rsidR="5264C4B1" w:rsidRPr="000E1C58">
        <w:rPr>
          <w:rFonts w:ascii="Cambria" w:eastAsia="Cambria" w:hAnsi="Cambria" w:cs="Cambria"/>
          <w:color w:val="000000" w:themeColor="text1"/>
          <w:lang w:val="en-US"/>
        </w:rPr>
        <w:t>Japan</w:t>
      </w:r>
      <w:r w:rsidR="74DE79A4" w:rsidRPr="000E1C58">
        <w:rPr>
          <w:rFonts w:ascii="Cambria" w:eastAsia="Cambria" w:hAnsi="Cambria" w:cs="Cambria"/>
          <w:color w:val="000000" w:themeColor="text1"/>
          <w:lang w:val="en-US"/>
        </w:rPr>
        <w:t xml:space="preserve">, and US </w:t>
      </w:r>
      <w:r w:rsidR="18EDBB01" w:rsidRPr="000E1C58">
        <w:rPr>
          <w:rFonts w:ascii="Cambria" w:eastAsia="Cambria" w:hAnsi="Cambria" w:cs="Cambria"/>
          <w:color w:val="000000" w:themeColor="text1"/>
          <w:lang w:val="en-US"/>
        </w:rPr>
        <w:t xml:space="preserve">do have advanced geospatial and space technology and products and robust space industry, thereby offering potential of enhanced collaboration </w:t>
      </w:r>
      <w:r w:rsidR="74DE79A4" w:rsidRPr="000E1C58">
        <w:rPr>
          <w:rFonts w:ascii="Cambria" w:eastAsia="Cambria" w:hAnsi="Cambria" w:cs="Cambria"/>
          <w:color w:val="000000" w:themeColor="text1"/>
          <w:lang w:val="en-US"/>
        </w:rPr>
        <w:t xml:space="preserve">amongst the partner countries. </w:t>
      </w:r>
    </w:p>
    <w:p w14:paraId="5F3EC0D7" w14:textId="77777777" w:rsidR="00722B12" w:rsidRPr="000E1C58" w:rsidRDefault="00722B12" w:rsidP="00465392">
      <w:pPr>
        <w:jc w:val="both"/>
        <w:rPr>
          <w:rFonts w:ascii="Cambria" w:eastAsia="Cambria" w:hAnsi="Cambria" w:cs="Cambria"/>
          <w:color w:val="000000" w:themeColor="text1"/>
          <w:lang w:val="en-US"/>
        </w:rPr>
      </w:pPr>
    </w:p>
    <w:p w14:paraId="222EA3BA" w14:textId="12FDFF6F" w:rsidR="00722B12" w:rsidRPr="000E1C58" w:rsidRDefault="0CB6A06C" w:rsidP="00465392">
      <w:pPr>
        <w:jc w:val="both"/>
        <w:rPr>
          <w:rFonts w:ascii="Cambria" w:eastAsia="Cambria" w:hAnsi="Cambria" w:cs="Cambria"/>
          <w:color w:val="000000" w:themeColor="text1"/>
          <w:lang w:val="en-US"/>
        </w:rPr>
      </w:pPr>
      <w:r w:rsidRPr="000E1C58">
        <w:rPr>
          <w:rFonts w:ascii="Cambria" w:eastAsia="Cambria" w:hAnsi="Cambria" w:cs="Cambria"/>
          <w:color w:val="000000" w:themeColor="text1"/>
          <w:lang w:val="en-US"/>
        </w:rPr>
        <w:t>Additionally, t</w:t>
      </w:r>
      <w:r w:rsidR="4963CEC2" w:rsidRPr="000E1C58">
        <w:rPr>
          <w:rFonts w:ascii="Cambria" w:eastAsia="Cambria" w:hAnsi="Cambria" w:cs="Cambria"/>
          <w:color w:val="000000" w:themeColor="text1"/>
          <w:lang w:val="en-US"/>
        </w:rPr>
        <w:t xml:space="preserve">here has been an increasingly focusing on geospatial and space cooperation to enhance regional security and to promote a free and open Indo-Pacific amongst the AIJUS partner countries. The four countries have been promoting practical cooperation in various fields, including vaccines, infrastructure, climate change, and critical and emerging technologies. </w:t>
      </w:r>
    </w:p>
    <w:p w14:paraId="5554B963" w14:textId="77777777" w:rsidR="00AE7738" w:rsidRPr="000E1C58" w:rsidRDefault="00AE7738" w:rsidP="00465392">
      <w:pPr>
        <w:jc w:val="both"/>
        <w:rPr>
          <w:rFonts w:ascii="Cambria" w:eastAsia="Cambria" w:hAnsi="Cambria" w:cs="Cambria"/>
          <w:color w:val="000000" w:themeColor="text1"/>
          <w:lang w:val="en-US"/>
        </w:rPr>
      </w:pPr>
    </w:p>
    <w:p w14:paraId="1644A8E6" w14:textId="4CB6DFB7" w:rsidR="00A7427D" w:rsidRPr="000E1C58" w:rsidRDefault="1303D8B5" w:rsidP="00465392">
      <w:pPr>
        <w:jc w:val="both"/>
        <w:rPr>
          <w:rFonts w:ascii="Cambria" w:eastAsia="Cambria" w:hAnsi="Cambria" w:cs="Cambria"/>
          <w:color w:val="000000" w:themeColor="text1"/>
          <w:lang w:val="en-US"/>
        </w:rPr>
      </w:pPr>
      <w:r w:rsidRPr="000E1C58">
        <w:rPr>
          <w:rFonts w:ascii="Cambria" w:eastAsia="Cambria" w:hAnsi="Cambria" w:cs="Cambria"/>
          <w:color w:val="000000" w:themeColor="text1"/>
          <w:lang w:val="en-US"/>
        </w:rPr>
        <w:t>The AIJUS countries</w:t>
      </w:r>
      <w:r w:rsidRPr="000E1C58">
        <w:rPr>
          <w:rFonts w:ascii="Cambria" w:eastAsia="Cambria" w:hAnsi="Cambria" w:cs="Cambria"/>
          <w:b/>
          <w:bCs/>
          <w:color w:val="000000" w:themeColor="text1"/>
          <w:lang w:val="en-US"/>
        </w:rPr>
        <w:t xml:space="preserve"> </w:t>
      </w:r>
      <w:r w:rsidRPr="000E1C58">
        <w:rPr>
          <w:rFonts w:ascii="Cambria" w:eastAsia="Cambria" w:hAnsi="Cambria" w:cs="Cambria"/>
          <w:color w:val="000000" w:themeColor="text1"/>
          <w:lang w:val="en-US"/>
        </w:rPr>
        <w:t>have been increasingly focusing on mutual collaboration to strengthen their roles in the geospatial</w:t>
      </w:r>
      <w:r w:rsidR="7CD258F1" w:rsidRPr="000E1C58">
        <w:rPr>
          <w:rFonts w:ascii="Cambria" w:eastAsia="Cambria" w:hAnsi="Cambria" w:cs="Cambria"/>
          <w:color w:val="000000" w:themeColor="text1"/>
          <w:lang w:val="en-US"/>
        </w:rPr>
        <w:t xml:space="preserve"> and space</w:t>
      </w:r>
      <w:r w:rsidRPr="000E1C58">
        <w:rPr>
          <w:rFonts w:ascii="Cambria" w:eastAsia="Cambria" w:hAnsi="Cambria" w:cs="Cambria"/>
          <w:color w:val="000000" w:themeColor="text1"/>
          <w:lang w:val="en-US"/>
        </w:rPr>
        <w:t xml:space="preserve"> sector</w:t>
      </w:r>
      <w:r w:rsidR="7CD258F1" w:rsidRPr="000E1C58">
        <w:rPr>
          <w:rFonts w:ascii="Cambria" w:eastAsia="Cambria" w:hAnsi="Cambria" w:cs="Cambria"/>
          <w:color w:val="000000" w:themeColor="text1"/>
          <w:lang w:val="en-US"/>
        </w:rPr>
        <w:t>s</w:t>
      </w:r>
      <w:r w:rsidRPr="000E1C58">
        <w:rPr>
          <w:rFonts w:ascii="Cambria" w:eastAsia="Cambria" w:hAnsi="Cambria" w:cs="Cambria"/>
          <w:color w:val="000000" w:themeColor="text1"/>
          <w:lang w:val="en-US"/>
        </w:rPr>
        <w:t>. Their collective efforts are enhancing geospatial data sharing, satellite technology, and spatial intelligence, all of which are crucial for addressing regional and global challenges.</w:t>
      </w:r>
      <w:r w:rsidR="5EA8F5D6" w:rsidRPr="000E1C58">
        <w:rPr>
          <w:rFonts w:ascii="Cambria" w:eastAsia="Cambria" w:hAnsi="Cambria" w:cs="Cambria"/>
          <w:color w:val="000000" w:themeColor="text1"/>
          <w:lang w:val="en-US"/>
        </w:rPr>
        <w:t xml:space="preserve"> </w:t>
      </w:r>
    </w:p>
    <w:p w14:paraId="0359800E" w14:textId="77777777" w:rsidR="007D0488" w:rsidRPr="000E1C58" w:rsidRDefault="007D0488" w:rsidP="00465392">
      <w:pPr>
        <w:jc w:val="both"/>
        <w:rPr>
          <w:rFonts w:ascii="Cambria" w:eastAsia="Cambria" w:hAnsi="Cambria" w:cs="Cambria"/>
        </w:rPr>
      </w:pPr>
    </w:p>
    <w:p w14:paraId="63BF2CAE" w14:textId="233F2A7F" w:rsidR="00C55086" w:rsidRPr="000E1C58" w:rsidRDefault="5EA8F5D6" w:rsidP="00465392">
      <w:pPr>
        <w:pStyle w:val="ListParagraph"/>
        <w:numPr>
          <w:ilvl w:val="0"/>
          <w:numId w:val="25"/>
        </w:numPr>
        <w:jc w:val="both"/>
        <w:rPr>
          <w:rFonts w:ascii="Cambria" w:eastAsia="Cambria" w:hAnsi="Cambria" w:cs="Cambria"/>
        </w:rPr>
      </w:pPr>
      <w:r w:rsidRPr="000E1C58">
        <w:rPr>
          <w:rFonts w:ascii="Cambria" w:eastAsia="Cambria" w:hAnsi="Cambria" w:cs="Cambria"/>
        </w:rPr>
        <w:t>US</w:t>
      </w:r>
      <w:r w:rsidR="248A3199" w:rsidRPr="000E1C58">
        <w:rPr>
          <w:rFonts w:ascii="Cambria" w:eastAsia="Cambria" w:hAnsi="Cambria" w:cs="Cambria"/>
        </w:rPr>
        <w:t xml:space="preserve">A has been </w:t>
      </w:r>
      <w:r w:rsidRPr="000E1C58">
        <w:rPr>
          <w:rFonts w:ascii="Cambria" w:eastAsia="Cambria" w:hAnsi="Cambria" w:cs="Cambria"/>
        </w:rPr>
        <w:t>a leader in satellite technology, geospatial intelligence, and geospatial data analytics</w:t>
      </w:r>
      <w:r w:rsidR="087BA503" w:rsidRPr="000E1C58">
        <w:rPr>
          <w:rFonts w:ascii="Cambria" w:eastAsia="Cambria" w:hAnsi="Cambria" w:cs="Cambria"/>
        </w:rPr>
        <w:t xml:space="preserve">. </w:t>
      </w:r>
      <w:r w:rsidR="3FEAC81A" w:rsidRPr="000E1C58">
        <w:rPr>
          <w:rFonts w:ascii="Cambria" w:eastAsia="Cambria" w:hAnsi="Cambria" w:cs="Cambria"/>
        </w:rPr>
        <w:t>T</w:t>
      </w:r>
      <w:r w:rsidR="087BA503" w:rsidRPr="000E1C58">
        <w:rPr>
          <w:rFonts w:ascii="Cambria" w:eastAsia="Cambria" w:hAnsi="Cambria" w:cs="Cambria"/>
        </w:rPr>
        <w:t xml:space="preserve">he U.S. contributes high-resolution satellite imagery, which benefits </w:t>
      </w:r>
      <w:r w:rsidR="5D595989" w:rsidRPr="000E1C58">
        <w:rPr>
          <w:rFonts w:ascii="Cambria" w:eastAsia="Cambria" w:hAnsi="Cambria" w:cs="Cambria"/>
        </w:rPr>
        <w:t xml:space="preserve">India, Japan, and Australia, especially in urban planning, resource management, and </w:t>
      </w:r>
      <w:proofErr w:type="spellStart"/>
      <w:r w:rsidR="5D595989" w:rsidRPr="000E1C58">
        <w:rPr>
          <w:rFonts w:ascii="Cambria" w:eastAsia="Cambria" w:hAnsi="Cambria" w:cs="Cambria"/>
        </w:rPr>
        <w:t>defense</w:t>
      </w:r>
      <w:proofErr w:type="spellEnd"/>
      <w:r w:rsidR="02F2BE9E" w:rsidRPr="000E1C58">
        <w:rPr>
          <w:rFonts w:ascii="Cambria" w:eastAsia="Cambria" w:hAnsi="Cambria" w:cs="Cambria"/>
        </w:rPr>
        <w:t>, disaster management, agriculture, environmental monitoring</w:t>
      </w:r>
      <w:r w:rsidR="05012355" w:rsidRPr="000E1C58">
        <w:rPr>
          <w:rFonts w:ascii="Cambria" w:eastAsia="Cambria" w:hAnsi="Cambria" w:cs="Cambria"/>
        </w:rPr>
        <w:t>, etc.</w:t>
      </w:r>
      <w:r w:rsidR="00357CB1" w:rsidRPr="000E1C58">
        <w:rPr>
          <w:rFonts w:ascii="Cambria" w:eastAsia="Cambria" w:hAnsi="Cambria" w:cs="Cambria"/>
        </w:rPr>
        <w:t xml:space="preserve"> </w:t>
      </w:r>
    </w:p>
    <w:p w14:paraId="27957616" w14:textId="77777777" w:rsidR="00981299" w:rsidRPr="000E1C58" w:rsidRDefault="5E480C18" w:rsidP="00465392">
      <w:pPr>
        <w:numPr>
          <w:ilvl w:val="0"/>
          <w:numId w:val="26"/>
        </w:numPr>
        <w:ind w:left="714" w:hanging="357"/>
        <w:jc w:val="both"/>
        <w:rPr>
          <w:rFonts w:ascii="Cambria" w:eastAsia="Cambria" w:hAnsi="Cambria" w:cs="Cambria"/>
        </w:rPr>
      </w:pPr>
      <w:r w:rsidRPr="000E1C58">
        <w:rPr>
          <w:rFonts w:ascii="Cambria" w:eastAsia="Cambria" w:hAnsi="Cambria" w:cs="Cambria"/>
        </w:rPr>
        <w:t>Japan has strong expertise in disaster management</w:t>
      </w:r>
      <w:r w:rsidR="248A3199" w:rsidRPr="000E1C58">
        <w:rPr>
          <w:rFonts w:ascii="Cambria" w:eastAsia="Cambria" w:hAnsi="Cambria" w:cs="Cambria"/>
        </w:rPr>
        <w:t xml:space="preserve">, Early warning systems, </w:t>
      </w:r>
      <w:r w:rsidRPr="000E1C58">
        <w:rPr>
          <w:rFonts w:ascii="Cambria" w:eastAsia="Cambria" w:hAnsi="Cambria" w:cs="Cambria"/>
        </w:rPr>
        <w:t>and high-resolution satellite technology, which plays an essential role in advancing geospatial capabilities within the AIJUS countries</w:t>
      </w:r>
      <w:r w:rsidR="0E0CDD7D" w:rsidRPr="000E1C58">
        <w:rPr>
          <w:rFonts w:ascii="Cambria" w:eastAsia="Cambria" w:hAnsi="Cambria" w:cs="Cambria"/>
        </w:rPr>
        <w:t xml:space="preserve">. </w:t>
      </w:r>
      <w:r w:rsidR="4A9ABF57" w:rsidRPr="000E1C58">
        <w:rPr>
          <w:rFonts w:ascii="Cambria" w:eastAsia="Cambria" w:hAnsi="Cambria" w:cs="Cambria"/>
        </w:rPr>
        <w:t>Japan’s experience with natural disasters (such as earthquakes and tsunamis) has led to significant advancements in early warning systems using satellite data and geospatial technologies. These systems are shared with India, Australia, and the U.S. to enhance regional disaster response capabilities.</w:t>
      </w:r>
      <w:r w:rsidR="501D36B0" w:rsidRPr="000E1C58">
        <w:rPr>
          <w:rFonts w:ascii="Cambria" w:eastAsia="Cambria" w:hAnsi="Cambria" w:cs="Cambria"/>
        </w:rPr>
        <w:t xml:space="preserve"> </w:t>
      </w:r>
    </w:p>
    <w:p w14:paraId="12F594CA" w14:textId="5D807760" w:rsidR="006139D9" w:rsidRPr="000E1C58" w:rsidRDefault="5B26226B" w:rsidP="00465392">
      <w:pPr>
        <w:numPr>
          <w:ilvl w:val="0"/>
          <w:numId w:val="26"/>
        </w:numPr>
        <w:ind w:left="714" w:hanging="357"/>
        <w:jc w:val="both"/>
        <w:rPr>
          <w:rFonts w:ascii="Cambria" w:eastAsia="Cambria" w:hAnsi="Cambria" w:cs="Cambria"/>
        </w:rPr>
      </w:pPr>
      <w:r w:rsidRPr="000E1C58">
        <w:rPr>
          <w:rFonts w:ascii="Cambria" w:eastAsia="Cambria" w:hAnsi="Cambria" w:cs="Cambria"/>
        </w:rPr>
        <w:t xml:space="preserve">India’s role in the geospatial sector is increasingly significant due to its rapidly advancing satellite capabilities and geospatial data infrastructure, which has been instrumental in boosting the sector. </w:t>
      </w:r>
      <w:r w:rsidR="501D36B0" w:rsidRPr="000E1C58">
        <w:rPr>
          <w:rFonts w:ascii="Cambria" w:eastAsia="Cambria" w:hAnsi="Cambria" w:cs="Cambria"/>
        </w:rPr>
        <w:t>India provides critical data from earth observation satellites to Japan, particularly in areas like disaster management and environmental monitoring. This complements Japan’s own Earth observation efforts.</w:t>
      </w:r>
      <w:r w:rsidR="69133CBC" w:rsidRPr="000E1C58">
        <w:rPr>
          <w:rFonts w:ascii="Cambria" w:eastAsia="Cambria" w:hAnsi="Cambria" w:cs="Cambria"/>
        </w:rPr>
        <w:t xml:space="preserve"> </w:t>
      </w:r>
      <w:r w:rsidR="501D36B0" w:rsidRPr="000E1C58">
        <w:rPr>
          <w:rFonts w:ascii="Cambria" w:eastAsia="Cambria" w:hAnsi="Cambria" w:cs="Cambria"/>
        </w:rPr>
        <w:t>India’s geospatial data has been valuable to Australia, especially in environmental management, agriculture, and urban planning.</w:t>
      </w:r>
      <w:r w:rsidR="69133CBC" w:rsidRPr="000E1C58">
        <w:rPr>
          <w:rFonts w:ascii="Cambria" w:eastAsia="Cambria" w:hAnsi="Cambria" w:cs="Cambria"/>
        </w:rPr>
        <w:t xml:space="preserve"> </w:t>
      </w:r>
      <w:r w:rsidR="501D36B0" w:rsidRPr="000E1C58">
        <w:rPr>
          <w:rFonts w:ascii="Cambria" w:eastAsia="Cambria" w:hAnsi="Cambria" w:cs="Cambria"/>
        </w:rPr>
        <w:t>The U.S. and India collaborate on satellite launches, space exploration, and sharing geospatial data, particularly for applications related to national security and disaster management.</w:t>
      </w:r>
    </w:p>
    <w:p w14:paraId="0FDC36AB" w14:textId="26B73691" w:rsidR="006D3FEE" w:rsidRPr="000E1C58" w:rsidRDefault="430A6C9C" w:rsidP="00465392">
      <w:pPr>
        <w:pStyle w:val="ListParagraph"/>
        <w:numPr>
          <w:ilvl w:val="0"/>
          <w:numId w:val="26"/>
        </w:numPr>
        <w:jc w:val="both"/>
        <w:rPr>
          <w:rFonts w:ascii="Cambria" w:eastAsia="Cambria" w:hAnsi="Cambria" w:cs="Cambria"/>
          <w:color w:val="000000" w:themeColor="text1"/>
          <w:lang w:val="en-US"/>
        </w:rPr>
      </w:pPr>
      <w:r w:rsidRPr="000E1C58">
        <w:rPr>
          <w:rFonts w:ascii="Cambria" w:eastAsia="Cambria" w:hAnsi="Cambria" w:cs="Cambria"/>
          <w:color w:val="000000" w:themeColor="text1"/>
          <w:lang w:val="en-US"/>
        </w:rPr>
        <w:t xml:space="preserve">Interestingly, India has established itself as the leading global destination for Global Capability </w:t>
      </w:r>
      <w:proofErr w:type="spellStart"/>
      <w:r w:rsidRPr="000E1C58">
        <w:rPr>
          <w:rFonts w:ascii="Cambria" w:eastAsia="Cambria" w:hAnsi="Cambria" w:cs="Cambria"/>
          <w:color w:val="000000" w:themeColor="text1"/>
          <w:lang w:val="en-US"/>
        </w:rPr>
        <w:t>Centres</w:t>
      </w:r>
      <w:proofErr w:type="spellEnd"/>
      <w:r w:rsidRPr="000E1C58">
        <w:rPr>
          <w:rFonts w:ascii="Cambria" w:eastAsia="Cambria" w:hAnsi="Cambria" w:cs="Cambria"/>
          <w:color w:val="000000" w:themeColor="text1"/>
          <w:lang w:val="en-US"/>
        </w:rPr>
        <w:t xml:space="preserve"> (GCCs), with over 1,700 </w:t>
      </w:r>
      <w:proofErr w:type="spellStart"/>
      <w:r w:rsidRPr="000E1C58">
        <w:rPr>
          <w:rFonts w:ascii="Cambria" w:eastAsia="Cambria" w:hAnsi="Cambria" w:cs="Cambria"/>
          <w:color w:val="000000" w:themeColor="text1"/>
          <w:lang w:val="en-US"/>
        </w:rPr>
        <w:t>centres</w:t>
      </w:r>
      <w:proofErr w:type="spellEnd"/>
      <w:r w:rsidRPr="000E1C58">
        <w:rPr>
          <w:rFonts w:ascii="Cambria" w:eastAsia="Cambria" w:hAnsi="Cambria" w:cs="Cambria"/>
          <w:color w:val="000000" w:themeColor="text1"/>
          <w:lang w:val="en-US"/>
        </w:rPr>
        <w:t xml:space="preserve"> employing more than 1.5 million professionals. </w:t>
      </w:r>
      <w:r w:rsidR="454257FF" w:rsidRPr="000E1C58">
        <w:rPr>
          <w:rFonts w:ascii="Cambria" w:eastAsia="Cambria" w:hAnsi="Cambria" w:cs="Cambria"/>
          <w:color w:val="000000" w:themeColor="text1"/>
          <w:lang w:val="en-US"/>
        </w:rPr>
        <w:t xml:space="preserve">These </w:t>
      </w:r>
      <w:r w:rsidRPr="000E1C58">
        <w:rPr>
          <w:rFonts w:ascii="Cambria" w:eastAsia="Cambria" w:hAnsi="Cambria" w:cs="Cambria"/>
          <w:color w:val="000000" w:themeColor="text1"/>
          <w:lang w:val="en-US"/>
        </w:rPr>
        <w:t>GCCs have evolved into strategic hubs of innovation and advanced technology development</w:t>
      </w:r>
      <w:r w:rsidR="454257FF" w:rsidRPr="000E1C58">
        <w:rPr>
          <w:rFonts w:ascii="Cambria" w:eastAsia="Cambria" w:hAnsi="Cambria" w:cs="Cambria"/>
          <w:color w:val="000000" w:themeColor="text1"/>
          <w:lang w:val="en-US"/>
        </w:rPr>
        <w:t xml:space="preserve"> </w:t>
      </w:r>
      <w:r w:rsidRPr="000E1C58">
        <w:rPr>
          <w:rFonts w:ascii="Cambria" w:eastAsia="Cambria" w:hAnsi="Cambria" w:cs="Cambria"/>
          <w:color w:val="000000" w:themeColor="text1"/>
          <w:lang w:val="en-US"/>
        </w:rPr>
        <w:t xml:space="preserve">driving significant contributions in areas such as artificial intelligence, digital transformation, </w:t>
      </w:r>
      <w:r w:rsidRPr="000E1C58">
        <w:rPr>
          <w:rFonts w:ascii="Cambria" w:eastAsia="Cambria" w:hAnsi="Cambria" w:cs="Cambria"/>
          <w:color w:val="000000" w:themeColor="text1"/>
          <w:lang w:val="en-US"/>
        </w:rPr>
        <w:lastRenderedPageBreak/>
        <w:t xml:space="preserve">product engineering, </w:t>
      </w:r>
      <w:r w:rsidR="00B83038" w:rsidRPr="000E1C58">
        <w:rPr>
          <w:rFonts w:ascii="Cambria" w:eastAsia="Cambria" w:hAnsi="Cambria" w:cs="Cambria"/>
          <w:color w:val="000000" w:themeColor="text1"/>
          <w:lang w:val="en-US"/>
        </w:rPr>
        <w:t xml:space="preserve">precision engineering, robotics, and advanced manufacturing </w:t>
      </w:r>
      <w:r w:rsidRPr="000E1C58">
        <w:rPr>
          <w:rFonts w:ascii="Cambria" w:eastAsia="Cambria" w:hAnsi="Cambria" w:cs="Cambria"/>
          <w:color w:val="000000" w:themeColor="text1"/>
          <w:lang w:val="en-US"/>
        </w:rPr>
        <w:t xml:space="preserve">and strategic decision-making for multinational corporations (MNCs) across the globe. </w:t>
      </w:r>
    </w:p>
    <w:p w14:paraId="37F9379F" w14:textId="776D5D81" w:rsidR="00D12F97" w:rsidRPr="000E1C58" w:rsidRDefault="397E0EE3" w:rsidP="00465392">
      <w:pPr>
        <w:numPr>
          <w:ilvl w:val="0"/>
          <w:numId w:val="27"/>
        </w:numPr>
        <w:jc w:val="both"/>
        <w:rPr>
          <w:rFonts w:ascii="Cambria" w:eastAsia="Cambria" w:hAnsi="Cambria" w:cs="Cambria"/>
        </w:rPr>
      </w:pPr>
      <w:r w:rsidRPr="000E1C58">
        <w:rPr>
          <w:rFonts w:ascii="Cambria" w:eastAsia="Cambria" w:hAnsi="Cambria" w:cs="Cambria"/>
        </w:rPr>
        <w:t>Australia has been particularly active in precision agriculture, land management, and satellite navigation, offering vital resources and expertise to the other</w:t>
      </w:r>
      <w:r w:rsidR="04B6E17A" w:rsidRPr="000E1C58">
        <w:rPr>
          <w:rFonts w:ascii="Cambria" w:eastAsia="Cambria" w:hAnsi="Cambria" w:cs="Cambria"/>
        </w:rPr>
        <w:t xml:space="preserve">. Australia’s Geoscience Australia and </w:t>
      </w:r>
      <w:proofErr w:type="spellStart"/>
      <w:r w:rsidR="04B6E17A" w:rsidRPr="000E1C58">
        <w:rPr>
          <w:rFonts w:ascii="Cambria" w:eastAsia="Cambria" w:hAnsi="Cambria" w:cs="Cambria"/>
        </w:rPr>
        <w:t>AuScope</w:t>
      </w:r>
      <w:proofErr w:type="spellEnd"/>
      <w:r w:rsidR="04B6E17A" w:rsidRPr="000E1C58">
        <w:rPr>
          <w:rFonts w:ascii="Cambria" w:eastAsia="Cambria" w:hAnsi="Cambria" w:cs="Cambria"/>
        </w:rPr>
        <w:t xml:space="preserve"> programs contribute geospatial data for land management, mining, and natural resource exploration. This data is shared with other </w:t>
      </w:r>
      <w:r w:rsidR="0A34ADED" w:rsidRPr="000E1C58">
        <w:rPr>
          <w:rFonts w:ascii="Cambria" w:eastAsia="Cambria" w:hAnsi="Cambria" w:cs="Cambria"/>
        </w:rPr>
        <w:t>Partner</w:t>
      </w:r>
      <w:r w:rsidR="04B6E17A" w:rsidRPr="000E1C58">
        <w:rPr>
          <w:rFonts w:ascii="Cambria" w:eastAsia="Cambria" w:hAnsi="Cambria" w:cs="Cambria"/>
        </w:rPr>
        <w:t xml:space="preserve"> countries to support sustainability efforts.</w:t>
      </w:r>
      <w:r w:rsidR="05C6B9B0" w:rsidRPr="000E1C58">
        <w:rPr>
          <w:rFonts w:ascii="Cambria" w:eastAsia="Cambria" w:hAnsi="Cambria" w:cs="Cambria"/>
        </w:rPr>
        <w:t xml:space="preserve"> Australia is a leader in precision agriculture and GNSS (Global Navigation Satellite System) technologies, which it shares with India, Japan, and the U.S. for optimizing agriculture and land-use planning.</w:t>
      </w:r>
    </w:p>
    <w:p w14:paraId="185DA5AC" w14:textId="3BAA0429" w:rsidR="00A9167F" w:rsidRPr="000E1C58" w:rsidRDefault="1821BAE3" w:rsidP="00D2464A">
      <w:pPr>
        <w:jc w:val="both"/>
        <w:rPr>
          <w:rFonts w:ascii="Cambria" w:eastAsia="Cambria" w:hAnsi="Cambria" w:cs="Cambria"/>
          <w:lang w:eastAsia="en-IN"/>
          <w14:ligatures w14:val="none"/>
        </w:rPr>
      </w:pPr>
      <w:r w:rsidRPr="000E1C58">
        <w:rPr>
          <w:rFonts w:ascii="Cambria" w:eastAsia="Cambria" w:hAnsi="Cambria" w:cs="Cambria"/>
          <w:color w:val="000000" w:themeColor="text1"/>
          <w:lang w:val="en-US"/>
        </w:rPr>
        <w:t xml:space="preserve">Geo-Political alliance and bilateral/ multilateral agreements do provide an excellent business environment to leverage on the existing friendly and cultural ties to grow trade and commerce significantly on. </w:t>
      </w:r>
      <w:r w:rsidR="3AC9BE7A" w:rsidRPr="000E1C58">
        <w:rPr>
          <w:rFonts w:ascii="Cambria" w:eastAsia="Cambria" w:hAnsi="Cambria" w:cs="Cambria"/>
          <w:lang w:eastAsia="en-IN"/>
          <w14:ligatures w14:val="none"/>
        </w:rPr>
        <w:t xml:space="preserve">This summit provides a unique opportunity to </w:t>
      </w:r>
      <w:r w:rsidR="3AC9BE7A" w:rsidRPr="000E1C58">
        <w:rPr>
          <w:rFonts w:ascii="Cambria" w:eastAsia="Cambria" w:hAnsi="Cambria" w:cs="Cambria"/>
          <w:b/>
          <w:bCs/>
          <w:lang w:eastAsia="en-IN"/>
          <w14:ligatures w14:val="none"/>
        </w:rPr>
        <w:t>tap into this ecosystem</w:t>
      </w:r>
      <w:r w:rsidR="3AC9BE7A" w:rsidRPr="000E1C58">
        <w:rPr>
          <w:rFonts w:ascii="Cambria" w:eastAsia="Cambria" w:hAnsi="Cambria" w:cs="Cambria"/>
          <w:lang w:eastAsia="en-IN"/>
          <w14:ligatures w14:val="none"/>
        </w:rPr>
        <w:t>, explore partnerships, and lower operational costs.</w:t>
      </w:r>
    </w:p>
    <w:p w14:paraId="6069E059" w14:textId="7748C57E" w:rsidR="000B0822" w:rsidRPr="000E1C58" w:rsidRDefault="000B0822" w:rsidP="00465392">
      <w:pPr>
        <w:pStyle w:val="xmsonormal"/>
        <w:spacing w:before="0" w:beforeAutospacing="0" w:after="0" w:afterAutospacing="0"/>
        <w:jc w:val="both"/>
        <w:rPr>
          <w:rFonts w:ascii="Cambria" w:eastAsia="Cambria" w:hAnsi="Cambria" w:cs="Cambria"/>
          <w:color w:val="000000" w:themeColor="text1"/>
          <w:sz w:val="22"/>
          <w:szCs w:val="22"/>
        </w:rPr>
      </w:pPr>
    </w:p>
    <w:p w14:paraId="02D5D3F8" w14:textId="1AA54A7D" w:rsidR="0080662A" w:rsidRPr="000E1C58" w:rsidRDefault="0064347C" w:rsidP="00465392">
      <w:pPr>
        <w:pStyle w:val="xmsonormal"/>
        <w:spacing w:before="0" w:beforeAutospacing="0" w:after="0" w:afterAutospacing="0"/>
        <w:jc w:val="both"/>
        <w:rPr>
          <w:rFonts w:ascii="Cambria" w:eastAsia="Cambria" w:hAnsi="Cambria" w:cs="Cambria"/>
          <w:b/>
          <w:bCs/>
          <w:color w:val="FF0000"/>
          <w:sz w:val="22"/>
          <w:szCs w:val="22"/>
        </w:rPr>
      </w:pPr>
      <w:r w:rsidRPr="000E1C58">
        <w:rPr>
          <w:rFonts w:ascii="Cambria" w:eastAsia="Cambria" w:hAnsi="Cambria" w:cs="Cambria"/>
          <w:b/>
          <w:bCs/>
          <w:color w:val="FF0000"/>
          <w:sz w:val="22"/>
          <w:szCs w:val="22"/>
        </w:rPr>
        <w:t xml:space="preserve">About </w:t>
      </w:r>
      <w:r w:rsidR="033BCC43" w:rsidRPr="000E1C58">
        <w:rPr>
          <w:rFonts w:ascii="Cambria" w:eastAsia="Cambria" w:hAnsi="Cambria" w:cs="Cambria"/>
          <w:b/>
          <w:bCs/>
          <w:color w:val="FF0000"/>
          <w:sz w:val="22"/>
          <w:szCs w:val="22"/>
        </w:rPr>
        <w:t>Geospatial World Chamber of Commerce (GWCC)</w:t>
      </w:r>
    </w:p>
    <w:p w14:paraId="60318338" w14:textId="77777777" w:rsidR="0080662A" w:rsidRPr="000E1C58" w:rsidRDefault="033BCC43" w:rsidP="00465392">
      <w:pPr>
        <w:jc w:val="both"/>
        <w:rPr>
          <w:rFonts w:ascii="Cambria" w:eastAsia="Cambria" w:hAnsi="Cambria" w:cs="Cambria"/>
          <w:color w:val="000000" w:themeColor="text1"/>
          <w14:ligatures w14:val="none"/>
        </w:rPr>
      </w:pPr>
      <w:r w:rsidRPr="000E1C58">
        <w:rPr>
          <w:rFonts w:ascii="Cambria" w:eastAsia="Cambria" w:hAnsi="Cambria" w:cs="Cambria"/>
          <w:color w:val="000000" w:themeColor="text1"/>
          <w:shd w:val="clear" w:color="auto" w:fill="FFFFFF"/>
          <w:lang w:val="en-US"/>
        </w:rPr>
        <w:t>Pursuing our vision of advancing trade and commerce in the field of space and geospatial industry and specially to nurture and promote Indian industry growth in international market, Geospatial World Chamber of Commerce (GWCC) – a trade and commerce organization registered as a not-for-profit company in India</w:t>
      </w:r>
      <w:r w:rsidRPr="000E1C58">
        <w:rPr>
          <w:rFonts w:ascii="Cambria" w:eastAsia="Cambria" w:hAnsi="Cambria" w:cs="Cambria"/>
          <w:color w:val="000000" w:themeColor="text1"/>
          <w:lang w:val="en-US"/>
        </w:rPr>
        <w:t xml:space="preserve"> </w:t>
      </w:r>
      <w:r w:rsidRPr="000E1C58">
        <w:rPr>
          <w:rFonts w:ascii="Cambria" w:eastAsia="Cambria" w:hAnsi="Cambria" w:cs="Cambria"/>
          <w:color w:val="000000" w:themeColor="text1"/>
          <w:shd w:val="clear" w:color="auto" w:fill="FFFFFF"/>
          <w:lang w:val="en-US"/>
        </w:rPr>
        <w:t xml:space="preserve">has been established by Geospatial World (GW) to promote trade and commerce globally. </w:t>
      </w:r>
      <w:r w:rsidRPr="000E1C58">
        <w:rPr>
          <w:rFonts w:ascii="Cambria" w:eastAsia="Cambria" w:hAnsi="Cambria" w:cs="Cambria"/>
          <w:color w:val="000000" w:themeColor="text1"/>
        </w:rPr>
        <w:t xml:space="preserve">GWCC is committed towards advancing and promoting trade and commerce across geospatial and space industries worldwide through trade missions, bilateral/multilateral/regional business summits, networking and partnerships, business information services, market insights, and policy advocacy. </w:t>
      </w:r>
    </w:p>
    <w:p w14:paraId="6683E90A" w14:textId="77777777" w:rsidR="0080662A" w:rsidRPr="000E1C58" w:rsidRDefault="0080662A" w:rsidP="00465392">
      <w:pPr>
        <w:jc w:val="both"/>
        <w:rPr>
          <w:rFonts w:ascii="Cambria" w:eastAsia="Cambria" w:hAnsi="Cambria" w:cs="Cambria"/>
          <w:color w:val="000000" w:themeColor="text1"/>
          <w:lang w:eastAsia="en-IN"/>
        </w:rPr>
      </w:pPr>
    </w:p>
    <w:p w14:paraId="6D90127A" w14:textId="77777777" w:rsidR="0080662A" w:rsidRPr="000E1C58" w:rsidRDefault="033BCC43" w:rsidP="00465392">
      <w:pPr>
        <w:jc w:val="both"/>
        <w:rPr>
          <w:rFonts w:ascii="Cambria" w:eastAsia="Cambria" w:hAnsi="Cambria" w:cs="Cambria"/>
          <w:color w:val="000000" w:themeColor="text1"/>
          <w:shd w:val="clear" w:color="auto" w:fill="FFFFFF"/>
          <w:lang w:val="en-US"/>
        </w:rPr>
      </w:pPr>
      <w:r w:rsidRPr="000E1C58">
        <w:rPr>
          <w:rFonts w:ascii="Cambria" w:eastAsia="Cambria" w:hAnsi="Cambria" w:cs="Cambria"/>
          <w:color w:val="000000" w:themeColor="text1"/>
        </w:rPr>
        <w:t>GWCC strives to facilitate dialogues on open trade and commerce advocating towards developing level playing fields and ease of doing business practices for commercial companies at global levels with primary partner countries of India in the context of evolving geo-political world order. We are as much committed to nurture and promote Indian industry growth in international market as we aim to facilitating participation of overseas companies in Indian market and enabling establishment of their businesses and supporting their engagement and partnership with Indian stakeholders. You may find more information at </w:t>
      </w:r>
      <w:hyperlink r:id="rId12">
        <w:r w:rsidRPr="000E1C58">
          <w:rPr>
            <w:rStyle w:val="Hyperlink"/>
            <w:rFonts w:ascii="Cambria" w:eastAsia="Cambria" w:hAnsi="Cambria" w:cs="Cambria"/>
            <w:color w:val="000000" w:themeColor="text1"/>
          </w:rPr>
          <w:t>www.GWCC.in</w:t>
        </w:r>
      </w:hyperlink>
    </w:p>
    <w:p w14:paraId="4B21B719" w14:textId="77777777" w:rsidR="0080662A" w:rsidRPr="000E1C58" w:rsidRDefault="0080662A" w:rsidP="00465392">
      <w:pPr>
        <w:pStyle w:val="xmsonormal"/>
        <w:spacing w:before="0" w:beforeAutospacing="0" w:after="0" w:afterAutospacing="0"/>
        <w:jc w:val="both"/>
        <w:rPr>
          <w:rFonts w:ascii="Cambria" w:eastAsia="Cambria" w:hAnsi="Cambria" w:cs="Cambria"/>
          <w:color w:val="000000" w:themeColor="text1"/>
          <w:sz w:val="22"/>
          <w:szCs w:val="22"/>
        </w:rPr>
      </w:pPr>
    </w:p>
    <w:p w14:paraId="35631DB6" w14:textId="2C3026E1" w:rsidR="00465392" w:rsidRPr="000E1C58" w:rsidRDefault="00D345EF" w:rsidP="00465392">
      <w:pPr>
        <w:pStyle w:val="xmsonormal"/>
        <w:spacing w:before="0" w:beforeAutospacing="0" w:after="0" w:afterAutospacing="0"/>
        <w:jc w:val="both"/>
        <w:rPr>
          <w:rFonts w:ascii="Cambria" w:eastAsia="Cambria" w:hAnsi="Cambria" w:cs="Cambria"/>
          <w:b/>
          <w:bCs/>
          <w:color w:val="FF0000"/>
          <w:sz w:val="22"/>
          <w:szCs w:val="22"/>
        </w:rPr>
      </w:pPr>
      <w:r w:rsidRPr="000E1C58">
        <w:rPr>
          <w:rFonts w:ascii="Cambria" w:eastAsia="Cambria" w:hAnsi="Cambria" w:cs="Cambria"/>
          <w:b/>
          <w:bCs/>
          <w:color w:val="FF0000"/>
          <w:sz w:val="22"/>
          <w:szCs w:val="22"/>
          <w:lang w:val="en-US"/>
        </w:rPr>
        <w:t xml:space="preserve">About </w:t>
      </w:r>
      <w:r w:rsidR="00465392" w:rsidRPr="000E1C58">
        <w:rPr>
          <w:rFonts w:ascii="Cambria" w:eastAsia="Cambria" w:hAnsi="Cambria" w:cs="Cambria"/>
          <w:b/>
          <w:bCs/>
          <w:color w:val="FF0000"/>
          <w:sz w:val="22"/>
          <w:szCs w:val="22"/>
          <w:lang w:val="en-US"/>
        </w:rPr>
        <w:t>Geospatial World (GW)</w:t>
      </w:r>
    </w:p>
    <w:p w14:paraId="3677AF67" w14:textId="77777777" w:rsidR="00465392" w:rsidRPr="000E1C58" w:rsidRDefault="00465392" w:rsidP="00465392">
      <w:pPr>
        <w:jc w:val="both"/>
        <w:rPr>
          <w:rFonts w:ascii="Cambria" w:eastAsia="Cambria" w:hAnsi="Cambria" w:cs="Cambria"/>
          <w:color w:val="000000" w:themeColor="text1"/>
        </w:rPr>
      </w:pPr>
      <w:r w:rsidRPr="000E1C58">
        <w:rPr>
          <w:rFonts w:ascii="Cambria" w:eastAsia="Cambria" w:hAnsi="Cambria" w:cs="Cambria"/>
          <w:color w:val="000000" w:themeColor="text1"/>
          <w:lang w:val="en-US"/>
        </w:rPr>
        <w:t>Geospatial World (GW) is an Indian company pursuing its vision of</w:t>
      </w:r>
      <w:r w:rsidRPr="000E1C58">
        <w:rPr>
          <w:rFonts w:ascii="Cambria" w:eastAsia="Cambria" w:hAnsi="Cambria" w:cs="Cambria"/>
          <w:b/>
          <w:bCs/>
          <w:color w:val="000000" w:themeColor="text1"/>
          <w:lang w:val="en-US"/>
        </w:rPr>
        <w:t> ‘Advancing Knowledge for Sustainability’</w:t>
      </w:r>
      <w:r w:rsidRPr="000E1C58">
        <w:rPr>
          <w:rFonts w:ascii="Cambria" w:eastAsia="Cambria" w:hAnsi="Cambria" w:cs="Cambria"/>
          <w:color w:val="000000" w:themeColor="text1"/>
          <w:lang w:val="en-US"/>
        </w:rPr>
        <w:t> through </w:t>
      </w:r>
      <w:r w:rsidRPr="000E1C58">
        <w:rPr>
          <w:rFonts w:ascii="Cambria" w:eastAsia="Cambria" w:hAnsi="Cambria" w:cs="Cambria"/>
          <w:color w:val="000000" w:themeColor="text1"/>
        </w:rPr>
        <w:t xml:space="preserve">evangelism, advocacy, and facilitating collaborative space and geospatial eco-system and its growing relevance in economy </w:t>
      </w:r>
      <w:r w:rsidRPr="000E1C58">
        <w:rPr>
          <w:rFonts w:ascii="Cambria" w:eastAsia="Cambria" w:hAnsi="Cambria" w:cs="Cambria"/>
          <w:color w:val="000000" w:themeColor="text1"/>
          <w:lang w:val="en-US"/>
        </w:rPr>
        <w:t xml:space="preserve">and society. </w:t>
      </w:r>
      <w:r w:rsidRPr="000E1C58">
        <w:rPr>
          <w:rFonts w:ascii="Cambria" w:eastAsia="Cambria" w:hAnsi="Cambria" w:cs="Cambria"/>
          <w:color w:val="000000" w:themeColor="text1"/>
        </w:rPr>
        <w:t xml:space="preserve">In recent past, with opening of these sectors for commercial industry, we have been working towards promotion of India as emerging market to attract FDI, Manufacturing and Transfer of Technology, as well as promoting space and geospatial solutions and services capabilities of Indian companies in global market. </w:t>
      </w:r>
    </w:p>
    <w:p w14:paraId="1C9E445D" w14:textId="77777777" w:rsidR="00000D99" w:rsidRPr="000E1C58" w:rsidRDefault="00000D99" w:rsidP="002509DA">
      <w:pPr>
        <w:jc w:val="center"/>
        <w:rPr>
          <w:rFonts w:ascii="Cambria" w:eastAsia="Cambria" w:hAnsi="Cambria" w:cs="Cambria"/>
          <w:b/>
          <w:bCs/>
          <w:lang w:val="en-US"/>
        </w:rPr>
      </w:pPr>
    </w:p>
    <w:p w14:paraId="78F6C2C3" w14:textId="77777777" w:rsidR="00000D99" w:rsidRPr="000E1C58" w:rsidRDefault="00000D99" w:rsidP="002509DA">
      <w:pPr>
        <w:jc w:val="center"/>
        <w:rPr>
          <w:rFonts w:ascii="Cambria" w:eastAsia="Cambria" w:hAnsi="Cambria" w:cs="Cambria"/>
          <w:b/>
          <w:bCs/>
          <w:lang w:val="en-US"/>
        </w:rPr>
      </w:pPr>
    </w:p>
    <w:p w14:paraId="207D99A5" w14:textId="02049393" w:rsidR="00000D99" w:rsidRPr="000E1C58" w:rsidRDefault="00000D99" w:rsidP="002509DA">
      <w:pPr>
        <w:jc w:val="center"/>
        <w:rPr>
          <w:rFonts w:ascii="Cambria" w:eastAsia="Cambria" w:hAnsi="Cambria" w:cs="Cambria"/>
          <w:b/>
          <w:bCs/>
          <w:lang w:val="en-US"/>
        </w:rPr>
      </w:pPr>
    </w:p>
    <w:p w14:paraId="73C242E1" w14:textId="77777777" w:rsidR="00E56E2D" w:rsidRPr="000E1C58" w:rsidRDefault="00E56E2D" w:rsidP="00E56E2D">
      <w:pPr>
        <w:pStyle w:val="Default"/>
        <w:jc w:val="center"/>
        <w:rPr>
          <w:rFonts w:ascii="Cambria" w:hAnsi="Cambria"/>
          <w:color w:val="001F5F"/>
          <w:sz w:val="28"/>
          <w:szCs w:val="28"/>
        </w:rPr>
      </w:pPr>
      <w:r w:rsidRPr="000E1C58">
        <w:rPr>
          <w:rFonts w:ascii="Cambria" w:hAnsi="Cambria"/>
          <w:b/>
          <w:bCs/>
          <w:color w:val="001F5F"/>
          <w:sz w:val="28"/>
          <w:szCs w:val="28"/>
        </w:rPr>
        <w:t>Geospatial World Chamber of Commerce</w:t>
      </w:r>
    </w:p>
    <w:p w14:paraId="7E8CA81F" w14:textId="77777777" w:rsidR="00E56E2D" w:rsidRPr="000E1C58" w:rsidRDefault="00E56E2D" w:rsidP="00E56E2D">
      <w:pPr>
        <w:pStyle w:val="Default"/>
        <w:jc w:val="center"/>
        <w:rPr>
          <w:rFonts w:ascii="Cambria" w:hAnsi="Cambria"/>
          <w:sz w:val="28"/>
          <w:szCs w:val="28"/>
        </w:rPr>
      </w:pPr>
      <w:r w:rsidRPr="000E1C58">
        <w:rPr>
          <w:rFonts w:ascii="Cambria" w:hAnsi="Cambria"/>
          <w:b/>
          <w:bCs/>
          <w:sz w:val="28"/>
          <w:szCs w:val="28"/>
        </w:rPr>
        <w:t>Corporate Office</w:t>
      </w:r>
    </w:p>
    <w:p w14:paraId="751AAD29" w14:textId="77777777" w:rsidR="00E56E2D" w:rsidRPr="000E1C58" w:rsidRDefault="00E56E2D" w:rsidP="00E56E2D">
      <w:pPr>
        <w:pStyle w:val="Default"/>
        <w:jc w:val="center"/>
        <w:rPr>
          <w:rFonts w:ascii="Cambria" w:hAnsi="Cambria"/>
          <w:sz w:val="22"/>
          <w:szCs w:val="22"/>
        </w:rPr>
      </w:pPr>
      <w:r w:rsidRPr="000E1C58">
        <w:rPr>
          <w:rFonts w:ascii="Cambria" w:hAnsi="Cambria"/>
          <w:sz w:val="22"/>
          <w:szCs w:val="22"/>
        </w:rPr>
        <w:t>A-145, Sector 63, Noida – 201301 (UP), India</w:t>
      </w:r>
    </w:p>
    <w:p w14:paraId="1B72007F" w14:textId="77777777" w:rsidR="00E56E2D" w:rsidRPr="000E1C58" w:rsidRDefault="00E56E2D" w:rsidP="00E56E2D">
      <w:pPr>
        <w:pStyle w:val="Default"/>
        <w:jc w:val="center"/>
        <w:rPr>
          <w:rFonts w:ascii="Cambria" w:hAnsi="Cambria"/>
          <w:sz w:val="22"/>
          <w:szCs w:val="22"/>
        </w:rPr>
      </w:pPr>
      <w:r w:rsidRPr="000E1C58">
        <w:rPr>
          <w:rFonts w:ascii="Cambria" w:hAnsi="Cambria"/>
          <w:b/>
          <w:bCs/>
          <w:sz w:val="22"/>
          <w:szCs w:val="22"/>
        </w:rPr>
        <w:t xml:space="preserve">Tel: </w:t>
      </w:r>
      <w:r w:rsidRPr="000E1C58">
        <w:rPr>
          <w:rFonts w:ascii="Cambria" w:hAnsi="Cambria"/>
          <w:sz w:val="22"/>
          <w:szCs w:val="22"/>
        </w:rPr>
        <w:t>+91-120-4612500</w:t>
      </w:r>
    </w:p>
    <w:p w14:paraId="7F89D2B0" w14:textId="77777777" w:rsidR="00E56E2D" w:rsidRPr="000E1C58" w:rsidRDefault="00E56E2D" w:rsidP="00E56E2D">
      <w:pPr>
        <w:jc w:val="center"/>
        <w:rPr>
          <w:rFonts w:ascii="Cambria" w:hAnsi="Cambria"/>
          <w:color w:val="000000"/>
        </w:rPr>
      </w:pPr>
      <w:r w:rsidRPr="000E1C58">
        <w:rPr>
          <w:rFonts w:ascii="Cambria" w:hAnsi="Cambria"/>
        </w:rPr>
        <w:t xml:space="preserve">For more information, contact us at – </w:t>
      </w:r>
      <w:r w:rsidRPr="000E1C58">
        <w:rPr>
          <w:rFonts w:ascii="Cambria" w:hAnsi="Cambria"/>
          <w:color w:val="0462C1"/>
        </w:rPr>
        <w:t>info@gwcc.in | www.gwcc.in</w:t>
      </w:r>
    </w:p>
    <w:p w14:paraId="65649FDF" w14:textId="77777777" w:rsidR="00E56E2D" w:rsidRPr="000E1C58" w:rsidRDefault="00E56E2D" w:rsidP="00E56E2D">
      <w:pPr>
        <w:pStyle w:val="xmsonormal"/>
        <w:spacing w:before="0" w:beforeAutospacing="0" w:after="0" w:afterAutospacing="0"/>
        <w:jc w:val="center"/>
        <w:rPr>
          <w:rFonts w:ascii="Cambria" w:eastAsia="Cambria" w:hAnsi="Cambria" w:cs="Cambria"/>
          <w:color w:val="000000" w:themeColor="text1"/>
          <w:sz w:val="22"/>
          <w:szCs w:val="22"/>
        </w:rPr>
      </w:pPr>
    </w:p>
    <w:p w14:paraId="5146EE77" w14:textId="77777777" w:rsidR="000546E6" w:rsidRDefault="000546E6" w:rsidP="00DA5454">
      <w:pPr>
        <w:jc w:val="center"/>
        <w:rPr>
          <w:rFonts w:ascii="Cambria" w:eastAsia="Cambria" w:hAnsi="Cambria" w:cs="Cambria"/>
          <w:b/>
          <w:bCs/>
          <w:color w:val="1F4E79" w:themeColor="accent5" w:themeShade="80"/>
          <w:sz w:val="28"/>
          <w:szCs w:val="28"/>
          <w:lang w:val="en-US"/>
        </w:rPr>
      </w:pPr>
    </w:p>
    <w:p w14:paraId="457E9F3A" w14:textId="77777777" w:rsidR="000546E6" w:rsidRDefault="000546E6" w:rsidP="00DA5454">
      <w:pPr>
        <w:jc w:val="center"/>
        <w:rPr>
          <w:rFonts w:ascii="Cambria" w:eastAsia="Cambria" w:hAnsi="Cambria" w:cs="Cambria"/>
          <w:b/>
          <w:bCs/>
          <w:color w:val="1F4E79" w:themeColor="accent5" w:themeShade="80"/>
          <w:sz w:val="28"/>
          <w:szCs w:val="28"/>
          <w:lang w:val="en-US"/>
        </w:rPr>
      </w:pPr>
    </w:p>
    <w:p w14:paraId="034F9AD0" w14:textId="77777777" w:rsidR="000546E6" w:rsidRDefault="000546E6" w:rsidP="00DA5454">
      <w:pPr>
        <w:jc w:val="center"/>
        <w:rPr>
          <w:rFonts w:ascii="Cambria" w:eastAsia="Cambria" w:hAnsi="Cambria" w:cs="Cambria"/>
          <w:b/>
          <w:bCs/>
          <w:color w:val="1F4E79" w:themeColor="accent5" w:themeShade="80"/>
          <w:sz w:val="28"/>
          <w:szCs w:val="28"/>
          <w:lang w:val="en-US"/>
        </w:rPr>
      </w:pPr>
    </w:p>
    <w:p w14:paraId="635AE293" w14:textId="77777777" w:rsidR="000546E6" w:rsidRDefault="000546E6" w:rsidP="00DA5454">
      <w:pPr>
        <w:jc w:val="center"/>
        <w:rPr>
          <w:rFonts w:ascii="Cambria" w:eastAsia="Cambria" w:hAnsi="Cambria" w:cs="Cambria"/>
          <w:b/>
          <w:bCs/>
          <w:color w:val="1F4E79" w:themeColor="accent5" w:themeShade="80"/>
          <w:sz w:val="28"/>
          <w:szCs w:val="28"/>
          <w:lang w:val="en-US"/>
        </w:rPr>
      </w:pPr>
    </w:p>
    <w:sectPr w:rsidR="000546E6" w:rsidSect="00DA5454">
      <w:headerReference w:type="default" r:id="rId13"/>
      <w:footerReference w:type="default" r:id="rId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A764" w14:textId="77777777" w:rsidR="00C8734D" w:rsidRDefault="00C8734D">
      <w:r>
        <w:separator/>
      </w:r>
    </w:p>
  </w:endnote>
  <w:endnote w:type="continuationSeparator" w:id="0">
    <w:p w14:paraId="2D9ACD4D" w14:textId="77777777" w:rsidR="00C8734D" w:rsidRDefault="00C8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eue Haas Grotesk Display Pro">
    <w:altName w:val="Neue Haas Grotesk Display Pro"/>
    <w:panose1 w:val="00000000000000000000"/>
    <w:charset w:val="00"/>
    <w:family w:val="swiss"/>
    <w:notTrueType/>
    <w:pitch w:val="default"/>
    <w:sig w:usb0="00000003" w:usb1="00000000" w:usb2="00000000" w:usb3="00000000" w:csb0="00000001" w:csb1="00000000"/>
  </w:font>
  <w:font w:name="Oscine X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939" w14:textId="4B7B6F3E" w:rsidR="6669A589" w:rsidRDefault="00E309FD" w:rsidP="6669A589">
    <w:pPr>
      <w:pStyle w:val="Footer"/>
    </w:pPr>
    <w:r>
      <w:rPr>
        <w:noProof/>
        <w:color w:val="4472C4" w:themeColor="accent1"/>
      </w:rPr>
      <mc:AlternateContent>
        <mc:Choice Requires="wps">
          <w:drawing>
            <wp:anchor distT="0" distB="0" distL="114300" distR="114300" simplePos="0" relativeHeight="251659264" behindDoc="0" locked="0" layoutInCell="1" allowOverlap="1" wp14:anchorId="596779FC" wp14:editId="71BF97E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EB01D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6C88" w14:textId="77777777" w:rsidR="00C8734D" w:rsidRDefault="00C8734D">
      <w:r>
        <w:separator/>
      </w:r>
    </w:p>
  </w:footnote>
  <w:footnote w:type="continuationSeparator" w:id="0">
    <w:p w14:paraId="5D959240" w14:textId="77777777" w:rsidR="00C8734D" w:rsidRDefault="00C8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F92" w14:textId="5E39F3EE" w:rsidR="00604520" w:rsidRDefault="00604520" w:rsidP="00604520">
    <w:pPr>
      <w:spacing w:line="264" w:lineRule="auto"/>
      <w:jc w:val="center"/>
    </w:pPr>
    <w:r w:rsidRPr="00037AA9">
      <w:rPr>
        <w:rFonts w:ascii="Cambria" w:hAnsi="Cambria"/>
        <w:noProof/>
        <w:lang w:eastAsia="en-IN"/>
      </w:rPr>
      <w:drawing>
        <wp:inline distT="0" distB="0" distL="0" distR="0" wp14:anchorId="319D0967" wp14:editId="707E8078">
          <wp:extent cx="1333500" cy="485396"/>
          <wp:effectExtent l="0" t="0" r="0" b="0"/>
          <wp:docPr id="3" name="Picture 3" descr="https://gwcc.in/images/GW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wcc.in/images/GWCC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3195" cy="528965"/>
                  </a:xfrm>
                  <a:prstGeom prst="rect">
                    <a:avLst/>
                  </a:prstGeom>
                  <a:noFill/>
                  <a:ln>
                    <a:noFill/>
                  </a:ln>
                </pic:spPr>
              </pic:pic>
            </a:graphicData>
          </a:graphic>
        </wp:inline>
      </w:drawing>
    </w:r>
    <w:r>
      <w:rPr>
        <w:noProof/>
        <w:color w:val="000000"/>
      </w:rPr>
      <mc:AlternateContent>
        <mc:Choice Requires="wps">
          <w:drawing>
            <wp:anchor distT="0" distB="0" distL="114300" distR="114300" simplePos="0" relativeHeight="251661312" behindDoc="0" locked="0" layoutInCell="1" allowOverlap="1" wp14:anchorId="07E66CB0" wp14:editId="2DE45BB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5A3530"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16B275AB" w14:textId="52EAFFED" w:rsidR="6669A589" w:rsidRDefault="6669A589" w:rsidP="6669A58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695"/>
    <w:multiLevelType w:val="hybridMultilevel"/>
    <w:tmpl w:val="575CF0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5A2B6DC"/>
    <w:multiLevelType w:val="hybridMultilevel"/>
    <w:tmpl w:val="55C020A8"/>
    <w:lvl w:ilvl="0" w:tplc="132CBBE2">
      <w:start w:val="1"/>
      <w:numFmt w:val="bullet"/>
      <w:lvlText w:val=""/>
      <w:lvlJc w:val="left"/>
      <w:pPr>
        <w:ind w:left="720" w:hanging="360"/>
      </w:pPr>
      <w:rPr>
        <w:rFonts w:ascii="Symbol" w:hAnsi="Symbol" w:hint="default"/>
      </w:rPr>
    </w:lvl>
    <w:lvl w:ilvl="1" w:tplc="6C08FC5C">
      <w:start w:val="1"/>
      <w:numFmt w:val="bullet"/>
      <w:lvlText w:val="o"/>
      <w:lvlJc w:val="left"/>
      <w:pPr>
        <w:ind w:left="1440" w:hanging="360"/>
      </w:pPr>
      <w:rPr>
        <w:rFonts w:ascii="Courier New" w:hAnsi="Courier New" w:hint="default"/>
      </w:rPr>
    </w:lvl>
    <w:lvl w:ilvl="2" w:tplc="F470FAF0">
      <w:start w:val="1"/>
      <w:numFmt w:val="bullet"/>
      <w:lvlText w:val=""/>
      <w:lvlJc w:val="left"/>
      <w:pPr>
        <w:ind w:left="2160" w:hanging="360"/>
      </w:pPr>
      <w:rPr>
        <w:rFonts w:ascii="Wingdings" w:hAnsi="Wingdings" w:hint="default"/>
      </w:rPr>
    </w:lvl>
    <w:lvl w:ilvl="3" w:tplc="54BAFC52">
      <w:start w:val="1"/>
      <w:numFmt w:val="bullet"/>
      <w:lvlText w:val=""/>
      <w:lvlJc w:val="left"/>
      <w:pPr>
        <w:ind w:left="2880" w:hanging="360"/>
      </w:pPr>
      <w:rPr>
        <w:rFonts w:ascii="Symbol" w:hAnsi="Symbol" w:hint="default"/>
      </w:rPr>
    </w:lvl>
    <w:lvl w:ilvl="4" w:tplc="77FED104">
      <w:start w:val="1"/>
      <w:numFmt w:val="bullet"/>
      <w:lvlText w:val="o"/>
      <w:lvlJc w:val="left"/>
      <w:pPr>
        <w:ind w:left="3600" w:hanging="360"/>
      </w:pPr>
      <w:rPr>
        <w:rFonts w:ascii="Courier New" w:hAnsi="Courier New" w:hint="default"/>
      </w:rPr>
    </w:lvl>
    <w:lvl w:ilvl="5" w:tplc="FDBA8CA0">
      <w:start w:val="1"/>
      <w:numFmt w:val="bullet"/>
      <w:lvlText w:val=""/>
      <w:lvlJc w:val="left"/>
      <w:pPr>
        <w:ind w:left="4320" w:hanging="360"/>
      </w:pPr>
      <w:rPr>
        <w:rFonts w:ascii="Wingdings" w:hAnsi="Wingdings" w:hint="default"/>
      </w:rPr>
    </w:lvl>
    <w:lvl w:ilvl="6" w:tplc="6F4E9D1E">
      <w:start w:val="1"/>
      <w:numFmt w:val="bullet"/>
      <w:lvlText w:val=""/>
      <w:lvlJc w:val="left"/>
      <w:pPr>
        <w:ind w:left="5040" w:hanging="360"/>
      </w:pPr>
      <w:rPr>
        <w:rFonts w:ascii="Symbol" w:hAnsi="Symbol" w:hint="default"/>
      </w:rPr>
    </w:lvl>
    <w:lvl w:ilvl="7" w:tplc="0E64582A">
      <w:start w:val="1"/>
      <w:numFmt w:val="bullet"/>
      <w:lvlText w:val="o"/>
      <w:lvlJc w:val="left"/>
      <w:pPr>
        <w:ind w:left="5760" w:hanging="360"/>
      </w:pPr>
      <w:rPr>
        <w:rFonts w:ascii="Courier New" w:hAnsi="Courier New" w:hint="default"/>
      </w:rPr>
    </w:lvl>
    <w:lvl w:ilvl="8" w:tplc="DA8E1AD8">
      <w:start w:val="1"/>
      <w:numFmt w:val="bullet"/>
      <w:lvlText w:val=""/>
      <w:lvlJc w:val="left"/>
      <w:pPr>
        <w:ind w:left="6480" w:hanging="360"/>
      </w:pPr>
      <w:rPr>
        <w:rFonts w:ascii="Wingdings" w:hAnsi="Wingdings" w:hint="default"/>
      </w:rPr>
    </w:lvl>
  </w:abstractNum>
  <w:abstractNum w:abstractNumId="2" w15:restartNumberingAfterBreak="0">
    <w:nsid w:val="05CB77C0"/>
    <w:multiLevelType w:val="hybridMultilevel"/>
    <w:tmpl w:val="F552DE82"/>
    <w:lvl w:ilvl="0" w:tplc="DB10B4D4">
      <w:start w:val="1"/>
      <w:numFmt w:val="bullet"/>
      <w:lvlText w:val=""/>
      <w:lvlJc w:val="left"/>
      <w:pPr>
        <w:ind w:left="720" w:hanging="360"/>
      </w:pPr>
      <w:rPr>
        <w:rFonts w:ascii="Symbol" w:hAnsi="Symbol" w:hint="default"/>
      </w:rPr>
    </w:lvl>
    <w:lvl w:ilvl="1" w:tplc="ADF2CD56">
      <w:start w:val="1"/>
      <w:numFmt w:val="bullet"/>
      <w:lvlText w:val="o"/>
      <w:lvlJc w:val="left"/>
      <w:pPr>
        <w:ind w:left="1440" w:hanging="360"/>
      </w:pPr>
      <w:rPr>
        <w:rFonts w:ascii="Courier New" w:hAnsi="Courier New" w:hint="default"/>
      </w:rPr>
    </w:lvl>
    <w:lvl w:ilvl="2" w:tplc="D120483E">
      <w:start w:val="1"/>
      <w:numFmt w:val="bullet"/>
      <w:lvlText w:val=""/>
      <w:lvlJc w:val="left"/>
      <w:pPr>
        <w:ind w:left="2160" w:hanging="360"/>
      </w:pPr>
      <w:rPr>
        <w:rFonts w:ascii="Wingdings" w:hAnsi="Wingdings" w:hint="default"/>
      </w:rPr>
    </w:lvl>
    <w:lvl w:ilvl="3" w:tplc="CF0A2F42">
      <w:start w:val="1"/>
      <w:numFmt w:val="bullet"/>
      <w:lvlText w:val=""/>
      <w:lvlJc w:val="left"/>
      <w:pPr>
        <w:ind w:left="2880" w:hanging="360"/>
      </w:pPr>
      <w:rPr>
        <w:rFonts w:ascii="Symbol" w:hAnsi="Symbol" w:hint="default"/>
      </w:rPr>
    </w:lvl>
    <w:lvl w:ilvl="4" w:tplc="7E32A88C">
      <w:start w:val="1"/>
      <w:numFmt w:val="bullet"/>
      <w:lvlText w:val="o"/>
      <w:lvlJc w:val="left"/>
      <w:pPr>
        <w:ind w:left="3600" w:hanging="360"/>
      </w:pPr>
      <w:rPr>
        <w:rFonts w:ascii="Courier New" w:hAnsi="Courier New" w:hint="default"/>
      </w:rPr>
    </w:lvl>
    <w:lvl w:ilvl="5" w:tplc="8A740F46">
      <w:start w:val="1"/>
      <w:numFmt w:val="bullet"/>
      <w:lvlText w:val=""/>
      <w:lvlJc w:val="left"/>
      <w:pPr>
        <w:ind w:left="4320" w:hanging="360"/>
      </w:pPr>
      <w:rPr>
        <w:rFonts w:ascii="Wingdings" w:hAnsi="Wingdings" w:hint="default"/>
      </w:rPr>
    </w:lvl>
    <w:lvl w:ilvl="6" w:tplc="2DA8E9BC">
      <w:start w:val="1"/>
      <w:numFmt w:val="bullet"/>
      <w:lvlText w:val=""/>
      <w:lvlJc w:val="left"/>
      <w:pPr>
        <w:ind w:left="5040" w:hanging="360"/>
      </w:pPr>
      <w:rPr>
        <w:rFonts w:ascii="Symbol" w:hAnsi="Symbol" w:hint="default"/>
      </w:rPr>
    </w:lvl>
    <w:lvl w:ilvl="7" w:tplc="78E0B00E">
      <w:start w:val="1"/>
      <w:numFmt w:val="bullet"/>
      <w:lvlText w:val="o"/>
      <w:lvlJc w:val="left"/>
      <w:pPr>
        <w:ind w:left="5760" w:hanging="360"/>
      </w:pPr>
      <w:rPr>
        <w:rFonts w:ascii="Courier New" w:hAnsi="Courier New" w:hint="default"/>
      </w:rPr>
    </w:lvl>
    <w:lvl w:ilvl="8" w:tplc="AFD6473E">
      <w:start w:val="1"/>
      <w:numFmt w:val="bullet"/>
      <w:lvlText w:val=""/>
      <w:lvlJc w:val="left"/>
      <w:pPr>
        <w:ind w:left="6480" w:hanging="360"/>
      </w:pPr>
      <w:rPr>
        <w:rFonts w:ascii="Wingdings" w:hAnsi="Wingdings" w:hint="default"/>
      </w:rPr>
    </w:lvl>
  </w:abstractNum>
  <w:abstractNum w:abstractNumId="3" w15:restartNumberingAfterBreak="0">
    <w:nsid w:val="08595D9D"/>
    <w:multiLevelType w:val="hybridMultilevel"/>
    <w:tmpl w:val="003EC6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F270E4"/>
    <w:multiLevelType w:val="hybridMultilevel"/>
    <w:tmpl w:val="931ADE84"/>
    <w:lvl w:ilvl="0" w:tplc="30FA4544">
      <w:start w:val="1"/>
      <w:numFmt w:val="bullet"/>
      <w:lvlText w:val=""/>
      <w:lvlJc w:val="left"/>
      <w:pPr>
        <w:ind w:left="720" w:hanging="360"/>
      </w:pPr>
      <w:rPr>
        <w:rFonts w:ascii="Symbol" w:hAnsi="Symbol" w:hint="default"/>
      </w:rPr>
    </w:lvl>
    <w:lvl w:ilvl="1" w:tplc="90EAE472">
      <w:start w:val="1"/>
      <w:numFmt w:val="bullet"/>
      <w:lvlText w:val="o"/>
      <w:lvlJc w:val="left"/>
      <w:pPr>
        <w:ind w:left="1440" w:hanging="360"/>
      </w:pPr>
      <w:rPr>
        <w:rFonts w:ascii="Courier New" w:hAnsi="Courier New" w:hint="default"/>
      </w:rPr>
    </w:lvl>
    <w:lvl w:ilvl="2" w:tplc="77AC7148">
      <w:start w:val="1"/>
      <w:numFmt w:val="bullet"/>
      <w:lvlText w:val=""/>
      <w:lvlJc w:val="left"/>
      <w:pPr>
        <w:ind w:left="2160" w:hanging="360"/>
      </w:pPr>
      <w:rPr>
        <w:rFonts w:ascii="Wingdings" w:hAnsi="Wingdings" w:hint="default"/>
      </w:rPr>
    </w:lvl>
    <w:lvl w:ilvl="3" w:tplc="38208D5C">
      <w:start w:val="1"/>
      <w:numFmt w:val="bullet"/>
      <w:lvlText w:val=""/>
      <w:lvlJc w:val="left"/>
      <w:pPr>
        <w:ind w:left="2880" w:hanging="360"/>
      </w:pPr>
      <w:rPr>
        <w:rFonts w:ascii="Symbol" w:hAnsi="Symbol" w:hint="default"/>
      </w:rPr>
    </w:lvl>
    <w:lvl w:ilvl="4" w:tplc="884E9878">
      <w:start w:val="1"/>
      <w:numFmt w:val="bullet"/>
      <w:lvlText w:val="o"/>
      <w:lvlJc w:val="left"/>
      <w:pPr>
        <w:ind w:left="3600" w:hanging="360"/>
      </w:pPr>
      <w:rPr>
        <w:rFonts w:ascii="Courier New" w:hAnsi="Courier New" w:hint="default"/>
      </w:rPr>
    </w:lvl>
    <w:lvl w:ilvl="5" w:tplc="B3347582">
      <w:start w:val="1"/>
      <w:numFmt w:val="bullet"/>
      <w:lvlText w:val=""/>
      <w:lvlJc w:val="left"/>
      <w:pPr>
        <w:ind w:left="4320" w:hanging="360"/>
      </w:pPr>
      <w:rPr>
        <w:rFonts w:ascii="Wingdings" w:hAnsi="Wingdings" w:hint="default"/>
      </w:rPr>
    </w:lvl>
    <w:lvl w:ilvl="6" w:tplc="762A9F60">
      <w:start w:val="1"/>
      <w:numFmt w:val="bullet"/>
      <w:lvlText w:val=""/>
      <w:lvlJc w:val="left"/>
      <w:pPr>
        <w:ind w:left="5040" w:hanging="360"/>
      </w:pPr>
      <w:rPr>
        <w:rFonts w:ascii="Symbol" w:hAnsi="Symbol" w:hint="default"/>
      </w:rPr>
    </w:lvl>
    <w:lvl w:ilvl="7" w:tplc="94029720">
      <w:start w:val="1"/>
      <w:numFmt w:val="bullet"/>
      <w:lvlText w:val="o"/>
      <w:lvlJc w:val="left"/>
      <w:pPr>
        <w:ind w:left="5760" w:hanging="360"/>
      </w:pPr>
      <w:rPr>
        <w:rFonts w:ascii="Courier New" w:hAnsi="Courier New" w:hint="default"/>
      </w:rPr>
    </w:lvl>
    <w:lvl w:ilvl="8" w:tplc="30962FAC">
      <w:start w:val="1"/>
      <w:numFmt w:val="bullet"/>
      <w:lvlText w:val=""/>
      <w:lvlJc w:val="left"/>
      <w:pPr>
        <w:ind w:left="6480" w:hanging="360"/>
      </w:pPr>
      <w:rPr>
        <w:rFonts w:ascii="Wingdings" w:hAnsi="Wingdings" w:hint="default"/>
      </w:rPr>
    </w:lvl>
  </w:abstractNum>
  <w:abstractNum w:abstractNumId="5" w15:restartNumberingAfterBreak="0">
    <w:nsid w:val="0BDF08AC"/>
    <w:multiLevelType w:val="multilevel"/>
    <w:tmpl w:val="D83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546E9"/>
    <w:multiLevelType w:val="multilevel"/>
    <w:tmpl w:val="5B4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71BD"/>
    <w:multiLevelType w:val="hybridMultilevel"/>
    <w:tmpl w:val="21028AAC"/>
    <w:lvl w:ilvl="0" w:tplc="4CACC072">
      <w:start w:val="1"/>
      <w:numFmt w:val="bullet"/>
      <w:lvlText w:val=""/>
      <w:lvlJc w:val="left"/>
      <w:pPr>
        <w:ind w:left="720" w:hanging="360"/>
      </w:pPr>
      <w:rPr>
        <w:rFonts w:ascii="Symbol" w:hAnsi="Symbol" w:hint="default"/>
      </w:rPr>
    </w:lvl>
    <w:lvl w:ilvl="1" w:tplc="4A68D7B0">
      <w:start w:val="1"/>
      <w:numFmt w:val="bullet"/>
      <w:lvlText w:val="o"/>
      <w:lvlJc w:val="left"/>
      <w:pPr>
        <w:ind w:left="1440" w:hanging="360"/>
      </w:pPr>
      <w:rPr>
        <w:rFonts w:ascii="Courier New" w:hAnsi="Courier New" w:hint="default"/>
      </w:rPr>
    </w:lvl>
    <w:lvl w:ilvl="2" w:tplc="F6DAA81E">
      <w:start w:val="1"/>
      <w:numFmt w:val="bullet"/>
      <w:lvlText w:val=""/>
      <w:lvlJc w:val="left"/>
      <w:pPr>
        <w:ind w:left="2160" w:hanging="360"/>
      </w:pPr>
      <w:rPr>
        <w:rFonts w:ascii="Wingdings" w:hAnsi="Wingdings" w:hint="default"/>
      </w:rPr>
    </w:lvl>
    <w:lvl w:ilvl="3" w:tplc="0A8E67BE">
      <w:start w:val="1"/>
      <w:numFmt w:val="bullet"/>
      <w:lvlText w:val=""/>
      <w:lvlJc w:val="left"/>
      <w:pPr>
        <w:ind w:left="2880" w:hanging="360"/>
      </w:pPr>
      <w:rPr>
        <w:rFonts w:ascii="Symbol" w:hAnsi="Symbol" w:hint="default"/>
      </w:rPr>
    </w:lvl>
    <w:lvl w:ilvl="4" w:tplc="7CCE8D58">
      <w:start w:val="1"/>
      <w:numFmt w:val="bullet"/>
      <w:lvlText w:val="o"/>
      <w:lvlJc w:val="left"/>
      <w:pPr>
        <w:ind w:left="3600" w:hanging="360"/>
      </w:pPr>
      <w:rPr>
        <w:rFonts w:ascii="Courier New" w:hAnsi="Courier New" w:hint="default"/>
      </w:rPr>
    </w:lvl>
    <w:lvl w:ilvl="5" w:tplc="F58C9BF0">
      <w:start w:val="1"/>
      <w:numFmt w:val="bullet"/>
      <w:lvlText w:val=""/>
      <w:lvlJc w:val="left"/>
      <w:pPr>
        <w:ind w:left="4320" w:hanging="360"/>
      </w:pPr>
      <w:rPr>
        <w:rFonts w:ascii="Wingdings" w:hAnsi="Wingdings" w:hint="default"/>
      </w:rPr>
    </w:lvl>
    <w:lvl w:ilvl="6" w:tplc="C4242EB0">
      <w:start w:val="1"/>
      <w:numFmt w:val="bullet"/>
      <w:lvlText w:val=""/>
      <w:lvlJc w:val="left"/>
      <w:pPr>
        <w:ind w:left="5040" w:hanging="360"/>
      </w:pPr>
      <w:rPr>
        <w:rFonts w:ascii="Symbol" w:hAnsi="Symbol" w:hint="default"/>
      </w:rPr>
    </w:lvl>
    <w:lvl w:ilvl="7" w:tplc="97A29112">
      <w:start w:val="1"/>
      <w:numFmt w:val="bullet"/>
      <w:lvlText w:val="o"/>
      <w:lvlJc w:val="left"/>
      <w:pPr>
        <w:ind w:left="5760" w:hanging="360"/>
      </w:pPr>
      <w:rPr>
        <w:rFonts w:ascii="Courier New" w:hAnsi="Courier New" w:hint="default"/>
      </w:rPr>
    </w:lvl>
    <w:lvl w:ilvl="8" w:tplc="D6A29CB0">
      <w:start w:val="1"/>
      <w:numFmt w:val="bullet"/>
      <w:lvlText w:val=""/>
      <w:lvlJc w:val="left"/>
      <w:pPr>
        <w:ind w:left="6480" w:hanging="360"/>
      </w:pPr>
      <w:rPr>
        <w:rFonts w:ascii="Wingdings" w:hAnsi="Wingdings" w:hint="default"/>
      </w:rPr>
    </w:lvl>
  </w:abstractNum>
  <w:abstractNum w:abstractNumId="8" w15:restartNumberingAfterBreak="0">
    <w:nsid w:val="184022F7"/>
    <w:multiLevelType w:val="hybridMultilevel"/>
    <w:tmpl w:val="F1388A1A"/>
    <w:lvl w:ilvl="0" w:tplc="AF74692A">
      <w:start w:val="1"/>
      <w:numFmt w:val="bullet"/>
      <w:lvlText w:val=""/>
      <w:lvlJc w:val="left"/>
      <w:pPr>
        <w:ind w:left="720" w:hanging="360"/>
      </w:pPr>
      <w:rPr>
        <w:rFonts w:ascii="Symbol" w:hAnsi="Symbol" w:hint="default"/>
      </w:rPr>
    </w:lvl>
    <w:lvl w:ilvl="1" w:tplc="DCAE9746">
      <w:start w:val="1"/>
      <w:numFmt w:val="bullet"/>
      <w:lvlText w:val="o"/>
      <w:lvlJc w:val="left"/>
      <w:pPr>
        <w:ind w:left="1440" w:hanging="360"/>
      </w:pPr>
      <w:rPr>
        <w:rFonts w:ascii="Courier New" w:hAnsi="Courier New" w:hint="default"/>
      </w:rPr>
    </w:lvl>
    <w:lvl w:ilvl="2" w:tplc="CCF4224A">
      <w:start w:val="1"/>
      <w:numFmt w:val="bullet"/>
      <w:lvlText w:val=""/>
      <w:lvlJc w:val="left"/>
      <w:pPr>
        <w:ind w:left="2160" w:hanging="360"/>
      </w:pPr>
      <w:rPr>
        <w:rFonts w:ascii="Wingdings" w:hAnsi="Wingdings" w:hint="default"/>
      </w:rPr>
    </w:lvl>
    <w:lvl w:ilvl="3" w:tplc="CBDC4632">
      <w:start w:val="1"/>
      <w:numFmt w:val="bullet"/>
      <w:lvlText w:val=""/>
      <w:lvlJc w:val="left"/>
      <w:pPr>
        <w:ind w:left="2880" w:hanging="360"/>
      </w:pPr>
      <w:rPr>
        <w:rFonts w:ascii="Symbol" w:hAnsi="Symbol" w:hint="default"/>
      </w:rPr>
    </w:lvl>
    <w:lvl w:ilvl="4" w:tplc="54D24C7A">
      <w:start w:val="1"/>
      <w:numFmt w:val="bullet"/>
      <w:lvlText w:val="o"/>
      <w:lvlJc w:val="left"/>
      <w:pPr>
        <w:ind w:left="3600" w:hanging="360"/>
      </w:pPr>
      <w:rPr>
        <w:rFonts w:ascii="Courier New" w:hAnsi="Courier New" w:hint="default"/>
      </w:rPr>
    </w:lvl>
    <w:lvl w:ilvl="5" w:tplc="493E3298">
      <w:start w:val="1"/>
      <w:numFmt w:val="bullet"/>
      <w:lvlText w:val=""/>
      <w:lvlJc w:val="left"/>
      <w:pPr>
        <w:ind w:left="4320" w:hanging="360"/>
      </w:pPr>
      <w:rPr>
        <w:rFonts w:ascii="Wingdings" w:hAnsi="Wingdings" w:hint="default"/>
      </w:rPr>
    </w:lvl>
    <w:lvl w:ilvl="6" w:tplc="7110F59E">
      <w:start w:val="1"/>
      <w:numFmt w:val="bullet"/>
      <w:lvlText w:val=""/>
      <w:lvlJc w:val="left"/>
      <w:pPr>
        <w:ind w:left="5040" w:hanging="360"/>
      </w:pPr>
      <w:rPr>
        <w:rFonts w:ascii="Symbol" w:hAnsi="Symbol" w:hint="default"/>
      </w:rPr>
    </w:lvl>
    <w:lvl w:ilvl="7" w:tplc="41E8AF84">
      <w:start w:val="1"/>
      <w:numFmt w:val="bullet"/>
      <w:lvlText w:val="o"/>
      <w:lvlJc w:val="left"/>
      <w:pPr>
        <w:ind w:left="5760" w:hanging="360"/>
      </w:pPr>
      <w:rPr>
        <w:rFonts w:ascii="Courier New" w:hAnsi="Courier New" w:hint="default"/>
      </w:rPr>
    </w:lvl>
    <w:lvl w:ilvl="8" w:tplc="CFFA20F6">
      <w:start w:val="1"/>
      <w:numFmt w:val="bullet"/>
      <w:lvlText w:val=""/>
      <w:lvlJc w:val="left"/>
      <w:pPr>
        <w:ind w:left="6480" w:hanging="360"/>
      </w:pPr>
      <w:rPr>
        <w:rFonts w:ascii="Wingdings" w:hAnsi="Wingdings" w:hint="default"/>
      </w:rPr>
    </w:lvl>
  </w:abstractNum>
  <w:abstractNum w:abstractNumId="9" w15:restartNumberingAfterBreak="0">
    <w:nsid w:val="25D647BF"/>
    <w:multiLevelType w:val="hybridMultilevel"/>
    <w:tmpl w:val="A300ABA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277905A6"/>
    <w:multiLevelType w:val="multilevel"/>
    <w:tmpl w:val="D3D0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349DE"/>
    <w:multiLevelType w:val="multilevel"/>
    <w:tmpl w:val="2D906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731894"/>
    <w:multiLevelType w:val="multilevel"/>
    <w:tmpl w:val="57B8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3A1A5"/>
    <w:multiLevelType w:val="hybridMultilevel"/>
    <w:tmpl w:val="56B2824E"/>
    <w:lvl w:ilvl="0" w:tplc="873EF500">
      <w:start w:val="1"/>
      <w:numFmt w:val="bullet"/>
      <w:lvlText w:val=""/>
      <w:lvlJc w:val="left"/>
      <w:pPr>
        <w:ind w:left="720" w:hanging="360"/>
      </w:pPr>
      <w:rPr>
        <w:rFonts w:ascii="Symbol" w:hAnsi="Symbol" w:hint="default"/>
      </w:rPr>
    </w:lvl>
    <w:lvl w:ilvl="1" w:tplc="8D046E9C">
      <w:start w:val="1"/>
      <w:numFmt w:val="bullet"/>
      <w:lvlText w:val="o"/>
      <w:lvlJc w:val="left"/>
      <w:pPr>
        <w:ind w:left="1440" w:hanging="360"/>
      </w:pPr>
      <w:rPr>
        <w:rFonts w:ascii="Courier New" w:hAnsi="Courier New" w:hint="default"/>
      </w:rPr>
    </w:lvl>
    <w:lvl w:ilvl="2" w:tplc="B6B8596E">
      <w:start w:val="1"/>
      <w:numFmt w:val="bullet"/>
      <w:lvlText w:val=""/>
      <w:lvlJc w:val="left"/>
      <w:pPr>
        <w:ind w:left="2160" w:hanging="360"/>
      </w:pPr>
      <w:rPr>
        <w:rFonts w:ascii="Wingdings" w:hAnsi="Wingdings" w:hint="default"/>
      </w:rPr>
    </w:lvl>
    <w:lvl w:ilvl="3" w:tplc="6A4C6060">
      <w:start w:val="1"/>
      <w:numFmt w:val="bullet"/>
      <w:lvlText w:val=""/>
      <w:lvlJc w:val="left"/>
      <w:pPr>
        <w:ind w:left="2880" w:hanging="360"/>
      </w:pPr>
      <w:rPr>
        <w:rFonts w:ascii="Symbol" w:hAnsi="Symbol" w:hint="default"/>
      </w:rPr>
    </w:lvl>
    <w:lvl w:ilvl="4" w:tplc="E096845E">
      <w:start w:val="1"/>
      <w:numFmt w:val="bullet"/>
      <w:lvlText w:val="o"/>
      <w:lvlJc w:val="left"/>
      <w:pPr>
        <w:ind w:left="3600" w:hanging="360"/>
      </w:pPr>
      <w:rPr>
        <w:rFonts w:ascii="Courier New" w:hAnsi="Courier New" w:hint="default"/>
      </w:rPr>
    </w:lvl>
    <w:lvl w:ilvl="5" w:tplc="B20E5B42">
      <w:start w:val="1"/>
      <w:numFmt w:val="bullet"/>
      <w:lvlText w:val=""/>
      <w:lvlJc w:val="left"/>
      <w:pPr>
        <w:ind w:left="4320" w:hanging="360"/>
      </w:pPr>
      <w:rPr>
        <w:rFonts w:ascii="Wingdings" w:hAnsi="Wingdings" w:hint="default"/>
      </w:rPr>
    </w:lvl>
    <w:lvl w:ilvl="6" w:tplc="7C264FF4">
      <w:start w:val="1"/>
      <w:numFmt w:val="bullet"/>
      <w:lvlText w:val=""/>
      <w:lvlJc w:val="left"/>
      <w:pPr>
        <w:ind w:left="5040" w:hanging="360"/>
      </w:pPr>
      <w:rPr>
        <w:rFonts w:ascii="Symbol" w:hAnsi="Symbol" w:hint="default"/>
      </w:rPr>
    </w:lvl>
    <w:lvl w:ilvl="7" w:tplc="C90EDC7E">
      <w:start w:val="1"/>
      <w:numFmt w:val="bullet"/>
      <w:lvlText w:val="o"/>
      <w:lvlJc w:val="left"/>
      <w:pPr>
        <w:ind w:left="5760" w:hanging="360"/>
      </w:pPr>
      <w:rPr>
        <w:rFonts w:ascii="Courier New" w:hAnsi="Courier New" w:hint="default"/>
      </w:rPr>
    </w:lvl>
    <w:lvl w:ilvl="8" w:tplc="4FFCECBC">
      <w:start w:val="1"/>
      <w:numFmt w:val="bullet"/>
      <w:lvlText w:val=""/>
      <w:lvlJc w:val="left"/>
      <w:pPr>
        <w:ind w:left="6480" w:hanging="360"/>
      </w:pPr>
      <w:rPr>
        <w:rFonts w:ascii="Wingdings" w:hAnsi="Wingdings" w:hint="default"/>
      </w:rPr>
    </w:lvl>
  </w:abstractNum>
  <w:abstractNum w:abstractNumId="14" w15:restartNumberingAfterBreak="0">
    <w:nsid w:val="33212A37"/>
    <w:multiLevelType w:val="multilevel"/>
    <w:tmpl w:val="5FBA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338AA"/>
    <w:multiLevelType w:val="multilevel"/>
    <w:tmpl w:val="30F8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5F0B57"/>
    <w:multiLevelType w:val="hybridMultilevel"/>
    <w:tmpl w:val="6854BCAA"/>
    <w:lvl w:ilvl="0" w:tplc="5C8498F6">
      <w:start w:val="1"/>
      <w:numFmt w:val="bullet"/>
      <w:lvlText w:val=""/>
      <w:lvlJc w:val="left"/>
      <w:pPr>
        <w:ind w:left="720" w:hanging="360"/>
      </w:pPr>
      <w:rPr>
        <w:rFonts w:ascii="Symbol" w:hAnsi="Symbol" w:hint="default"/>
      </w:rPr>
    </w:lvl>
    <w:lvl w:ilvl="1" w:tplc="AEB4A8F8">
      <w:start w:val="1"/>
      <w:numFmt w:val="bullet"/>
      <w:lvlText w:val="o"/>
      <w:lvlJc w:val="left"/>
      <w:pPr>
        <w:ind w:left="1440" w:hanging="360"/>
      </w:pPr>
      <w:rPr>
        <w:rFonts w:ascii="Courier New" w:hAnsi="Courier New" w:hint="default"/>
      </w:rPr>
    </w:lvl>
    <w:lvl w:ilvl="2" w:tplc="B516BCCE">
      <w:start w:val="1"/>
      <w:numFmt w:val="bullet"/>
      <w:lvlText w:val=""/>
      <w:lvlJc w:val="left"/>
      <w:pPr>
        <w:ind w:left="2160" w:hanging="360"/>
      </w:pPr>
      <w:rPr>
        <w:rFonts w:ascii="Wingdings" w:hAnsi="Wingdings" w:hint="default"/>
      </w:rPr>
    </w:lvl>
    <w:lvl w:ilvl="3" w:tplc="A45E152E">
      <w:start w:val="1"/>
      <w:numFmt w:val="bullet"/>
      <w:lvlText w:val=""/>
      <w:lvlJc w:val="left"/>
      <w:pPr>
        <w:ind w:left="2880" w:hanging="360"/>
      </w:pPr>
      <w:rPr>
        <w:rFonts w:ascii="Symbol" w:hAnsi="Symbol" w:hint="default"/>
      </w:rPr>
    </w:lvl>
    <w:lvl w:ilvl="4" w:tplc="D72AE966">
      <w:start w:val="1"/>
      <w:numFmt w:val="bullet"/>
      <w:lvlText w:val="o"/>
      <w:lvlJc w:val="left"/>
      <w:pPr>
        <w:ind w:left="3600" w:hanging="360"/>
      </w:pPr>
      <w:rPr>
        <w:rFonts w:ascii="Courier New" w:hAnsi="Courier New" w:hint="default"/>
      </w:rPr>
    </w:lvl>
    <w:lvl w:ilvl="5" w:tplc="6ABE9976">
      <w:start w:val="1"/>
      <w:numFmt w:val="bullet"/>
      <w:lvlText w:val=""/>
      <w:lvlJc w:val="left"/>
      <w:pPr>
        <w:ind w:left="4320" w:hanging="360"/>
      </w:pPr>
      <w:rPr>
        <w:rFonts w:ascii="Wingdings" w:hAnsi="Wingdings" w:hint="default"/>
      </w:rPr>
    </w:lvl>
    <w:lvl w:ilvl="6" w:tplc="E53CDA72">
      <w:start w:val="1"/>
      <w:numFmt w:val="bullet"/>
      <w:lvlText w:val=""/>
      <w:lvlJc w:val="left"/>
      <w:pPr>
        <w:ind w:left="5040" w:hanging="360"/>
      </w:pPr>
      <w:rPr>
        <w:rFonts w:ascii="Symbol" w:hAnsi="Symbol" w:hint="default"/>
      </w:rPr>
    </w:lvl>
    <w:lvl w:ilvl="7" w:tplc="FE3A84CA">
      <w:start w:val="1"/>
      <w:numFmt w:val="bullet"/>
      <w:lvlText w:val="o"/>
      <w:lvlJc w:val="left"/>
      <w:pPr>
        <w:ind w:left="5760" w:hanging="360"/>
      </w:pPr>
      <w:rPr>
        <w:rFonts w:ascii="Courier New" w:hAnsi="Courier New" w:hint="default"/>
      </w:rPr>
    </w:lvl>
    <w:lvl w:ilvl="8" w:tplc="C5586206">
      <w:start w:val="1"/>
      <w:numFmt w:val="bullet"/>
      <w:lvlText w:val=""/>
      <w:lvlJc w:val="left"/>
      <w:pPr>
        <w:ind w:left="6480" w:hanging="360"/>
      </w:pPr>
      <w:rPr>
        <w:rFonts w:ascii="Wingdings" w:hAnsi="Wingdings" w:hint="default"/>
      </w:rPr>
    </w:lvl>
  </w:abstractNum>
  <w:abstractNum w:abstractNumId="17" w15:restartNumberingAfterBreak="0">
    <w:nsid w:val="47F7EB3C"/>
    <w:multiLevelType w:val="hybridMultilevel"/>
    <w:tmpl w:val="1CA06F0E"/>
    <w:lvl w:ilvl="0" w:tplc="002A92A0">
      <w:start w:val="1"/>
      <w:numFmt w:val="bullet"/>
      <w:lvlText w:val=""/>
      <w:lvlJc w:val="left"/>
      <w:pPr>
        <w:ind w:left="720" w:hanging="360"/>
      </w:pPr>
      <w:rPr>
        <w:rFonts w:ascii="Symbol" w:hAnsi="Symbol" w:hint="default"/>
      </w:rPr>
    </w:lvl>
    <w:lvl w:ilvl="1" w:tplc="71FA0940">
      <w:start w:val="1"/>
      <w:numFmt w:val="bullet"/>
      <w:lvlText w:val="o"/>
      <w:lvlJc w:val="left"/>
      <w:pPr>
        <w:ind w:left="1440" w:hanging="360"/>
      </w:pPr>
      <w:rPr>
        <w:rFonts w:ascii="Courier New" w:hAnsi="Courier New" w:hint="default"/>
      </w:rPr>
    </w:lvl>
    <w:lvl w:ilvl="2" w:tplc="3344004A">
      <w:start w:val="1"/>
      <w:numFmt w:val="bullet"/>
      <w:lvlText w:val=""/>
      <w:lvlJc w:val="left"/>
      <w:pPr>
        <w:ind w:left="2160" w:hanging="360"/>
      </w:pPr>
      <w:rPr>
        <w:rFonts w:ascii="Wingdings" w:hAnsi="Wingdings" w:hint="default"/>
      </w:rPr>
    </w:lvl>
    <w:lvl w:ilvl="3" w:tplc="8C8EC178">
      <w:start w:val="1"/>
      <w:numFmt w:val="bullet"/>
      <w:lvlText w:val=""/>
      <w:lvlJc w:val="left"/>
      <w:pPr>
        <w:ind w:left="2880" w:hanging="360"/>
      </w:pPr>
      <w:rPr>
        <w:rFonts w:ascii="Symbol" w:hAnsi="Symbol" w:hint="default"/>
      </w:rPr>
    </w:lvl>
    <w:lvl w:ilvl="4" w:tplc="903CB970">
      <w:start w:val="1"/>
      <w:numFmt w:val="bullet"/>
      <w:lvlText w:val="o"/>
      <w:lvlJc w:val="left"/>
      <w:pPr>
        <w:ind w:left="3600" w:hanging="360"/>
      </w:pPr>
      <w:rPr>
        <w:rFonts w:ascii="Courier New" w:hAnsi="Courier New" w:hint="default"/>
      </w:rPr>
    </w:lvl>
    <w:lvl w:ilvl="5" w:tplc="6FE8B7FA">
      <w:start w:val="1"/>
      <w:numFmt w:val="bullet"/>
      <w:lvlText w:val=""/>
      <w:lvlJc w:val="left"/>
      <w:pPr>
        <w:ind w:left="4320" w:hanging="360"/>
      </w:pPr>
      <w:rPr>
        <w:rFonts w:ascii="Wingdings" w:hAnsi="Wingdings" w:hint="default"/>
      </w:rPr>
    </w:lvl>
    <w:lvl w:ilvl="6" w:tplc="828495A0">
      <w:start w:val="1"/>
      <w:numFmt w:val="bullet"/>
      <w:lvlText w:val=""/>
      <w:lvlJc w:val="left"/>
      <w:pPr>
        <w:ind w:left="5040" w:hanging="360"/>
      </w:pPr>
      <w:rPr>
        <w:rFonts w:ascii="Symbol" w:hAnsi="Symbol" w:hint="default"/>
      </w:rPr>
    </w:lvl>
    <w:lvl w:ilvl="7" w:tplc="A6DA943A">
      <w:start w:val="1"/>
      <w:numFmt w:val="bullet"/>
      <w:lvlText w:val="o"/>
      <w:lvlJc w:val="left"/>
      <w:pPr>
        <w:ind w:left="5760" w:hanging="360"/>
      </w:pPr>
      <w:rPr>
        <w:rFonts w:ascii="Courier New" w:hAnsi="Courier New" w:hint="default"/>
      </w:rPr>
    </w:lvl>
    <w:lvl w:ilvl="8" w:tplc="192879FA">
      <w:start w:val="1"/>
      <w:numFmt w:val="bullet"/>
      <w:lvlText w:val=""/>
      <w:lvlJc w:val="left"/>
      <w:pPr>
        <w:ind w:left="6480" w:hanging="360"/>
      </w:pPr>
      <w:rPr>
        <w:rFonts w:ascii="Wingdings" w:hAnsi="Wingdings" w:hint="default"/>
      </w:rPr>
    </w:lvl>
  </w:abstractNum>
  <w:abstractNum w:abstractNumId="18" w15:restartNumberingAfterBreak="0">
    <w:nsid w:val="4890FBBD"/>
    <w:multiLevelType w:val="hybridMultilevel"/>
    <w:tmpl w:val="0F3A882C"/>
    <w:lvl w:ilvl="0" w:tplc="7FBCC26E">
      <w:start w:val="1"/>
      <w:numFmt w:val="bullet"/>
      <w:lvlText w:val=""/>
      <w:lvlJc w:val="left"/>
      <w:pPr>
        <w:ind w:left="720" w:hanging="360"/>
      </w:pPr>
      <w:rPr>
        <w:rFonts w:ascii="Symbol" w:hAnsi="Symbol" w:hint="default"/>
      </w:rPr>
    </w:lvl>
    <w:lvl w:ilvl="1" w:tplc="9800B7B0">
      <w:start w:val="1"/>
      <w:numFmt w:val="bullet"/>
      <w:lvlText w:val="o"/>
      <w:lvlJc w:val="left"/>
      <w:pPr>
        <w:ind w:left="1440" w:hanging="360"/>
      </w:pPr>
      <w:rPr>
        <w:rFonts w:ascii="Courier New" w:hAnsi="Courier New" w:hint="default"/>
      </w:rPr>
    </w:lvl>
    <w:lvl w:ilvl="2" w:tplc="82AA2F6E">
      <w:start w:val="1"/>
      <w:numFmt w:val="bullet"/>
      <w:lvlText w:val=""/>
      <w:lvlJc w:val="left"/>
      <w:pPr>
        <w:ind w:left="2160" w:hanging="360"/>
      </w:pPr>
      <w:rPr>
        <w:rFonts w:ascii="Wingdings" w:hAnsi="Wingdings" w:hint="default"/>
      </w:rPr>
    </w:lvl>
    <w:lvl w:ilvl="3" w:tplc="0232BAEC">
      <w:start w:val="1"/>
      <w:numFmt w:val="bullet"/>
      <w:lvlText w:val=""/>
      <w:lvlJc w:val="left"/>
      <w:pPr>
        <w:ind w:left="2880" w:hanging="360"/>
      </w:pPr>
      <w:rPr>
        <w:rFonts w:ascii="Symbol" w:hAnsi="Symbol" w:hint="default"/>
      </w:rPr>
    </w:lvl>
    <w:lvl w:ilvl="4" w:tplc="8D661D32">
      <w:start w:val="1"/>
      <w:numFmt w:val="bullet"/>
      <w:lvlText w:val="o"/>
      <w:lvlJc w:val="left"/>
      <w:pPr>
        <w:ind w:left="3600" w:hanging="360"/>
      </w:pPr>
      <w:rPr>
        <w:rFonts w:ascii="Courier New" w:hAnsi="Courier New" w:hint="default"/>
      </w:rPr>
    </w:lvl>
    <w:lvl w:ilvl="5" w:tplc="742C4E8C">
      <w:start w:val="1"/>
      <w:numFmt w:val="bullet"/>
      <w:lvlText w:val=""/>
      <w:lvlJc w:val="left"/>
      <w:pPr>
        <w:ind w:left="4320" w:hanging="360"/>
      </w:pPr>
      <w:rPr>
        <w:rFonts w:ascii="Wingdings" w:hAnsi="Wingdings" w:hint="default"/>
      </w:rPr>
    </w:lvl>
    <w:lvl w:ilvl="6" w:tplc="AC608766">
      <w:start w:val="1"/>
      <w:numFmt w:val="bullet"/>
      <w:lvlText w:val=""/>
      <w:lvlJc w:val="left"/>
      <w:pPr>
        <w:ind w:left="5040" w:hanging="360"/>
      </w:pPr>
      <w:rPr>
        <w:rFonts w:ascii="Symbol" w:hAnsi="Symbol" w:hint="default"/>
      </w:rPr>
    </w:lvl>
    <w:lvl w:ilvl="7" w:tplc="E9D645AE">
      <w:start w:val="1"/>
      <w:numFmt w:val="bullet"/>
      <w:lvlText w:val="o"/>
      <w:lvlJc w:val="left"/>
      <w:pPr>
        <w:ind w:left="5760" w:hanging="360"/>
      </w:pPr>
      <w:rPr>
        <w:rFonts w:ascii="Courier New" w:hAnsi="Courier New" w:hint="default"/>
      </w:rPr>
    </w:lvl>
    <w:lvl w:ilvl="8" w:tplc="AEAEBC76">
      <w:start w:val="1"/>
      <w:numFmt w:val="bullet"/>
      <w:lvlText w:val=""/>
      <w:lvlJc w:val="left"/>
      <w:pPr>
        <w:ind w:left="6480" w:hanging="360"/>
      </w:pPr>
      <w:rPr>
        <w:rFonts w:ascii="Wingdings" w:hAnsi="Wingdings" w:hint="default"/>
      </w:rPr>
    </w:lvl>
  </w:abstractNum>
  <w:abstractNum w:abstractNumId="19" w15:restartNumberingAfterBreak="0">
    <w:nsid w:val="4B4722EA"/>
    <w:multiLevelType w:val="hybridMultilevel"/>
    <w:tmpl w:val="D3F85A7A"/>
    <w:lvl w:ilvl="0" w:tplc="7E5648D4">
      <w:start w:val="1"/>
      <w:numFmt w:val="bullet"/>
      <w:lvlText w:val=""/>
      <w:lvlJc w:val="left"/>
      <w:pPr>
        <w:ind w:left="720" w:hanging="360"/>
      </w:pPr>
      <w:rPr>
        <w:rFonts w:ascii="Symbol" w:hAnsi="Symbol" w:hint="default"/>
      </w:rPr>
    </w:lvl>
    <w:lvl w:ilvl="1" w:tplc="541C1266">
      <w:start w:val="1"/>
      <w:numFmt w:val="bullet"/>
      <w:lvlText w:val="o"/>
      <w:lvlJc w:val="left"/>
      <w:pPr>
        <w:ind w:left="1440" w:hanging="360"/>
      </w:pPr>
      <w:rPr>
        <w:rFonts w:ascii="Courier New" w:hAnsi="Courier New" w:hint="default"/>
      </w:rPr>
    </w:lvl>
    <w:lvl w:ilvl="2" w:tplc="3278A4AC">
      <w:start w:val="1"/>
      <w:numFmt w:val="bullet"/>
      <w:lvlText w:val=""/>
      <w:lvlJc w:val="left"/>
      <w:pPr>
        <w:ind w:left="2160" w:hanging="360"/>
      </w:pPr>
      <w:rPr>
        <w:rFonts w:ascii="Wingdings" w:hAnsi="Wingdings" w:hint="default"/>
      </w:rPr>
    </w:lvl>
    <w:lvl w:ilvl="3" w:tplc="E96A07D2">
      <w:start w:val="1"/>
      <w:numFmt w:val="bullet"/>
      <w:lvlText w:val=""/>
      <w:lvlJc w:val="left"/>
      <w:pPr>
        <w:ind w:left="2880" w:hanging="360"/>
      </w:pPr>
      <w:rPr>
        <w:rFonts w:ascii="Symbol" w:hAnsi="Symbol" w:hint="default"/>
      </w:rPr>
    </w:lvl>
    <w:lvl w:ilvl="4" w:tplc="564AA682">
      <w:start w:val="1"/>
      <w:numFmt w:val="bullet"/>
      <w:lvlText w:val="o"/>
      <w:lvlJc w:val="left"/>
      <w:pPr>
        <w:ind w:left="3600" w:hanging="360"/>
      </w:pPr>
      <w:rPr>
        <w:rFonts w:ascii="Courier New" w:hAnsi="Courier New" w:hint="default"/>
      </w:rPr>
    </w:lvl>
    <w:lvl w:ilvl="5" w:tplc="4EE07EAA">
      <w:start w:val="1"/>
      <w:numFmt w:val="bullet"/>
      <w:lvlText w:val=""/>
      <w:lvlJc w:val="left"/>
      <w:pPr>
        <w:ind w:left="4320" w:hanging="360"/>
      </w:pPr>
      <w:rPr>
        <w:rFonts w:ascii="Wingdings" w:hAnsi="Wingdings" w:hint="default"/>
      </w:rPr>
    </w:lvl>
    <w:lvl w:ilvl="6" w:tplc="A34AD726">
      <w:start w:val="1"/>
      <w:numFmt w:val="bullet"/>
      <w:lvlText w:val=""/>
      <w:lvlJc w:val="left"/>
      <w:pPr>
        <w:ind w:left="5040" w:hanging="360"/>
      </w:pPr>
      <w:rPr>
        <w:rFonts w:ascii="Symbol" w:hAnsi="Symbol" w:hint="default"/>
      </w:rPr>
    </w:lvl>
    <w:lvl w:ilvl="7" w:tplc="55B21C64">
      <w:start w:val="1"/>
      <w:numFmt w:val="bullet"/>
      <w:lvlText w:val="o"/>
      <w:lvlJc w:val="left"/>
      <w:pPr>
        <w:ind w:left="5760" w:hanging="360"/>
      </w:pPr>
      <w:rPr>
        <w:rFonts w:ascii="Courier New" w:hAnsi="Courier New" w:hint="default"/>
      </w:rPr>
    </w:lvl>
    <w:lvl w:ilvl="8" w:tplc="AAEA7874">
      <w:start w:val="1"/>
      <w:numFmt w:val="bullet"/>
      <w:lvlText w:val=""/>
      <w:lvlJc w:val="left"/>
      <w:pPr>
        <w:ind w:left="6480" w:hanging="360"/>
      </w:pPr>
      <w:rPr>
        <w:rFonts w:ascii="Wingdings" w:hAnsi="Wingdings" w:hint="default"/>
      </w:rPr>
    </w:lvl>
  </w:abstractNum>
  <w:abstractNum w:abstractNumId="20" w15:restartNumberingAfterBreak="0">
    <w:nsid w:val="4C1F872A"/>
    <w:multiLevelType w:val="hybridMultilevel"/>
    <w:tmpl w:val="A9245D78"/>
    <w:lvl w:ilvl="0" w:tplc="44BA1380">
      <w:start w:val="1"/>
      <w:numFmt w:val="bullet"/>
      <w:lvlText w:val=""/>
      <w:lvlJc w:val="left"/>
      <w:pPr>
        <w:ind w:left="720" w:hanging="360"/>
      </w:pPr>
      <w:rPr>
        <w:rFonts w:ascii="Symbol" w:hAnsi="Symbol" w:hint="default"/>
      </w:rPr>
    </w:lvl>
    <w:lvl w:ilvl="1" w:tplc="7F08BFCC">
      <w:start w:val="1"/>
      <w:numFmt w:val="bullet"/>
      <w:lvlText w:val="o"/>
      <w:lvlJc w:val="left"/>
      <w:pPr>
        <w:ind w:left="1440" w:hanging="360"/>
      </w:pPr>
      <w:rPr>
        <w:rFonts w:ascii="Courier New" w:hAnsi="Courier New" w:hint="default"/>
      </w:rPr>
    </w:lvl>
    <w:lvl w:ilvl="2" w:tplc="88D8704C">
      <w:start w:val="1"/>
      <w:numFmt w:val="bullet"/>
      <w:lvlText w:val=""/>
      <w:lvlJc w:val="left"/>
      <w:pPr>
        <w:ind w:left="2160" w:hanging="360"/>
      </w:pPr>
      <w:rPr>
        <w:rFonts w:ascii="Wingdings" w:hAnsi="Wingdings" w:hint="default"/>
      </w:rPr>
    </w:lvl>
    <w:lvl w:ilvl="3" w:tplc="7FD8E5B4">
      <w:start w:val="1"/>
      <w:numFmt w:val="bullet"/>
      <w:lvlText w:val=""/>
      <w:lvlJc w:val="left"/>
      <w:pPr>
        <w:ind w:left="2880" w:hanging="360"/>
      </w:pPr>
      <w:rPr>
        <w:rFonts w:ascii="Symbol" w:hAnsi="Symbol" w:hint="default"/>
      </w:rPr>
    </w:lvl>
    <w:lvl w:ilvl="4" w:tplc="DF566002">
      <w:start w:val="1"/>
      <w:numFmt w:val="bullet"/>
      <w:lvlText w:val="o"/>
      <w:lvlJc w:val="left"/>
      <w:pPr>
        <w:ind w:left="3600" w:hanging="360"/>
      </w:pPr>
      <w:rPr>
        <w:rFonts w:ascii="Courier New" w:hAnsi="Courier New" w:hint="default"/>
      </w:rPr>
    </w:lvl>
    <w:lvl w:ilvl="5" w:tplc="B5C03B9C">
      <w:start w:val="1"/>
      <w:numFmt w:val="bullet"/>
      <w:lvlText w:val=""/>
      <w:lvlJc w:val="left"/>
      <w:pPr>
        <w:ind w:left="4320" w:hanging="360"/>
      </w:pPr>
      <w:rPr>
        <w:rFonts w:ascii="Wingdings" w:hAnsi="Wingdings" w:hint="default"/>
      </w:rPr>
    </w:lvl>
    <w:lvl w:ilvl="6" w:tplc="1C902C34">
      <w:start w:val="1"/>
      <w:numFmt w:val="bullet"/>
      <w:lvlText w:val=""/>
      <w:lvlJc w:val="left"/>
      <w:pPr>
        <w:ind w:left="5040" w:hanging="360"/>
      </w:pPr>
      <w:rPr>
        <w:rFonts w:ascii="Symbol" w:hAnsi="Symbol" w:hint="default"/>
      </w:rPr>
    </w:lvl>
    <w:lvl w:ilvl="7" w:tplc="30BC0022">
      <w:start w:val="1"/>
      <w:numFmt w:val="bullet"/>
      <w:lvlText w:val="o"/>
      <w:lvlJc w:val="left"/>
      <w:pPr>
        <w:ind w:left="5760" w:hanging="360"/>
      </w:pPr>
      <w:rPr>
        <w:rFonts w:ascii="Courier New" w:hAnsi="Courier New" w:hint="default"/>
      </w:rPr>
    </w:lvl>
    <w:lvl w:ilvl="8" w:tplc="53986906">
      <w:start w:val="1"/>
      <w:numFmt w:val="bullet"/>
      <w:lvlText w:val=""/>
      <w:lvlJc w:val="left"/>
      <w:pPr>
        <w:ind w:left="6480" w:hanging="360"/>
      </w:pPr>
      <w:rPr>
        <w:rFonts w:ascii="Wingdings" w:hAnsi="Wingdings" w:hint="default"/>
      </w:rPr>
    </w:lvl>
  </w:abstractNum>
  <w:abstractNum w:abstractNumId="21" w15:restartNumberingAfterBreak="0">
    <w:nsid w:val="50F0C1AE"/>
    <w:multiLevelType w:val="hybridMultilevel"/>
    <w:tmpl w:val="C1C67D7C"/>
    <w:lvl w:ilvl="0" w:tplc="795888CC">
      <w:start w:val="1"/>
      <w:numFmt w:val="bullet"/>
      <w:lvlText w:val=""/>
      <w:lvlJc w:val="left"/>
      <w:pPr>
        <w:ind w:left="720" w:hanging="360"/>
      </w:pPr>
      <w:rPr>
        <w:rFonts w:ascii="Symbol" w:hAnsi="Symbol" w:hint="default"/>
      </w:rPr>
    </w:lvl>
    <w:lvl w:ilvl="1" w:tplc="5BD6873C">
      <w:start w:val="1"/>
      <w:numFmt w:val="bullet"/>
      <w:lvlText w:val="o"/>
      <w:lvlJc w:val="left"/>
      <w:pPr>
        <w:ind w:left="1440" w:hanging="360"/>
      </w:pPr>
      <w:rPr>
        <w:rFonts w:ascii="Courier New" w:hAnsi="Courier New" w:hint="default"/>
      </w:rPr>
    </w:lvl>
    <w:lvl w:ilvl="2" w:tplc="AD786F3A">
      <w:start w:val="1"/>
      <w:numFmt w:val="bullet"/>
      <w:lvlText w:val=""/>
      <w:lvlJc w:val="left"/>
      <w:pPr>
        <w:ind w:left="2160" w:hanging="360"/>
      </w:pPr>
      <w:rPr>
        <w:rFonts w:ascii="Wingdings" w:hAnsi="Wingdings" w:hint="default"/>
      </w:rPr>
    </w:lvl>
    <w:lvl w:ilvl="3" w:tplc="842CEF60">
      <w:start w:val="1"/>
      <w:numFmt w:val="bullet"/>
      <w:lvlText w:val=""/>
      <w:lvlJc w:val="left"/>
      <w:pPr>
        <w:ind w:left="2880" w:hanging="360"/>
      </w:pPr>
      <w:rPr>
        <w:rFonts w:ascii="Symbol" w:hAnsi="Symbol" w:hint="default"/>
      </w:rPr>
    </w:lvl>
    <w:lvl w:ilvl="4" w:tplc="D2E06DC8">
      <w:start w:val="1"/>
      <w:numFmt w:val="bullet"/>
      <w:lvlText w:val="o"/>
      <w:lvlJc w:val="left"/>
      <w:pPr>
        <w:ind w:left="3600" w:hanging="360"/>
      </w:pPr>
      <w:rPr>
        <w:rFonts w:ascii="Courier New" w:hAnsi="Courier New" w:hint="default"/>
      </w:rPr>
    </w:lvl>
    <w:lvl w:ilvl="5" w:tplc="F412D7EA">
      <w:start w:val="1"/>
      <w:numFmt w:val="bullet"/>
      <w:lvlText w:val=""/>
      <w:lvlJc w:val="left"/>
      <w:pPr>
        <w:ind w:left="4320" w:hanging="360"/>
      </w:pPr>
      <w:rPr>
        <w:rFonts w:ascii="Wingdings" w:hAnsi="Wingdings" w:hint="default"/>
      </w:rPr>
    </w:lvl>
    <w:lvl w:ilvl="6" w:tplc="E4728FFE">
      <w:start w:val="1"/>
      <w:numFmt w:val="bullet"/>
      <w:lvlText w:val=""/>
      <w:lvlJc w:val="left"/>
      <w:pPr>
        <w:ind w:left="5040" w:hanging="360"/>
      </w:pPr>
      <w:rPr>
        <w:rFonts w:ascii="Symbol" w:hAnsi="Symbol" w:hint="default"/>
      </w:rPr>
    </w:lvl>
    <w:lvl w:ilvl="7" w:tplc="B0821698">
      <w:start w:val="1"/>
      <w:numFmt w:val="bullet"/>
      <w:lvlText w:val="o"/>
      <w:lvlJc w:val="left"/>
      <w:pPr>
        <w:ind w:left="5760" w:hanging="360"/>
      </w:pPr>
      <w:rPr>
        <w:rFonts w:ascii="Courier New" w:hAnsi="Courier New" w:hint="default"/>
      </w:rPr>
    </w:lvl>
    <w:lvl w:ilvl="8" w:tplc="236407DE">
      <w:start w:val="1"/>
      <w:numFmt w:val="bullet"/>
      <w:lvlText w:val=""/>
      <w:lvlJc w:val="left"/>
      <w:pPr>
        <w:ind w:left="6480" w:hanging="360"/>
      </w:pPr>
      <w:rPr>
        <w:rFonts w:ascii="Wingdings" w:hAnsi="Wingdings" w:hint="default"/>
      </w:rPr>
    </w:lvl>
  </w:abstractNum>
  <w:abstractNum w:abstractNumId="22" w15:restartNumberingAfterBreak="0">
    <w:nsid w:val="53A48964"/>
    <w:multiLevelType w:val="hybridMultilevel"/>
    <w:tmpl w:val="27BE1F0C"/>
    <w:lvl w:ilvl="0" w:tplc="8B42EA8C">
      <w:start w:val="1"/>
      <w:numFmt w:val="bullet"/>
      <w:lvlText w:val=""/>
      <w:lvlJc w:val="left"/>
      <w:pPr>
        <w:ind w:left="720" w:hanging="360"/>
      </w:pPr>
      <w:rPr>
        <w:rFonts w:ascii="Symbol" w:hAnsi="Symbol" w:hint="default"/>
      </w:rPr>
    </w:lvl>
    <w:lvl w:ilvl="1" w:tplc="8856F56A">
      <w:start w:val="1"/>
      <w:numFmt w:val="bullet"/>
      <w:lvlText w:val="o"/>
      <w:lvlJc w:val="left"/>
      <w:pPr>
        <w:ind w:left="1440" w:hanging="360"/>
      </w:pPr>
      <w:rPr>
        <w:rFonts w:ascii="Courier New" w:hAnsi="Courier New" w:hint="default"/>
      </w:rPr>
    </w:lvl>
    <w:lvl w:ilvl="2" w:tplc="88E2C8B4">
      <w:start w:val="1"/>
      <w:numFmt w:val="bullet"/>
      <w:lvlText w:val=""/>
      <w:lvlJc w:val="left"/>
      <w:pPr>
        <w:ind w:left="2160" w:hanging="360"/>
      </w:pPr>
      <w:rPr>
        <w:rFonts w:ascii="Wingdings" w:hAnsi="Wingdings" w:hint="default"/>
      </w:rPr>
    </w:lvl>
    <w:lvl w:ilvl="3" w:tplc="30F48F48">
      <w:start w:val="1"/>
      <w:numFmt w:val="bullet"/>
      <w:lvlText w:val=""/>
      <w:lvlJc w:val="left"/>
      <w:pPr>
        <w:ind w:left="2880" w:hanging="360"/>
      </w:pPr>
      <w:rPr>
        <w:rFonts w:ascii="Symbol" w:hAnsi="Symbol" w:hint="default"/>
      </w:rPr>
    </w:lvl>
    <w:lvl w:ilvl="4" w:tplc="5CA47212">
      <w:start w:val="1"/>
      <w:numFmt w:val="bullet"/>
      <w:lvlText w:val="o"/>
      <w:lvlJc w:val="left"/>
      <w:pPr>
        <w:ind w:left="3600" w:hanging="360"/>
      </w:pPr>
      <w:rPr>
        <w:rFonts w:ascii="Courier New" w:hAnsi="Courier New" w:hint="default"/>
      </w:rPr>
    </w:lvl>
    <w:lvl w:ilvl="5" w:tplc="AD0A0C32">
      <w:start w:val="1"/>
      <w:numFmt w:val="bullet"/>
      <w:lvlText w:val=""/>
      <w:lvlJc w:val="left"/>
      <w:pPr>
        <w:ind w:left="4320" w:hanging="360"/>
      </w:pPr>
      <w:rPr>
        <w:rFonts w:ascii="Wingdings" w:hAnsi="Wingdings" w:hint="default"/>
      </w:rPr>
    </w:lvl>
    <w:lvl w:ilvl="6" w:tplc="5720EA34">
      <w:start w:val="1"/>
      <w:numFmt w:val="bullet"/>
      <w:lvlText w:val=""/>
      <w:lvlJc w:val="left"/>
      <w:pPr>
        <w:ind w:left="5040" w:hanging="360"/>
      </w:pPr>
      <w:rPr>
        <w:rFonts w:ascii="Symbol" w:hAnsi="Symbol" w:hint="default"/>
      </w:rPr>
    </w:lvl>
    <w:lvl w:ilvl="7" w:tplc="7390D54C">
      <w:start w:val="1"/>
      <w:numFmt w:val="bullet"/>
      <w:lvlText w:val="o"/>
      <w:lvlJc w:val="left"/>
      <w:pPr>
        <w:ind w:left="5760" w:hanging="360"/>
      </w:pPr>
      <w:rPr>
        <w:rFonts w:ascii="Courier New" w:hAnsi="Courier New" w:hint="default"/>
      </w:rPr>
    </w:lvl>
    <w:lvl w:ilvl="8" w:tplc="61E05A4E">
      <w:start w:val="1"/>
      <w:numFmt w:val="bullet"/>
      <w:lvlText w:val=""/>
      <w:lvlJc w:val="left"/>
      <w:pPr>
        <w:ind w:left="6480" w:hanging="360"/>
      </w:pPr>
      <w:rPr>
        <w:rFonts w:ascii="Wingdings" w:hAnsi="Wingdings" w:hint="default"/>
      </w:rPr>
    </w:lvl>
  </w:abstractNum>
  <w:abstractNum w:abstractNumId="23" w15:restartNumberingAfterBreak="0">
    <w:nsid w:val="564D1BBE"/>
    <w:multiLevelType w:val="multilevel"/>
    <w:tmpl w:val="084C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6277B"/>
    <w:multiLevelType w:val="hybridMultilevel"/>
    <w:tmpl w:val="ECAC4B6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5B119772"/>
    <w:multiLevelType w:val="hybridMultilevel"/>
    <w:tmpl w:val="A5F8BCBC"/>
    <w:lvl w:ilvl="0" w:tplc="27BA6B7A">
      <w:start w:val="1"/>
      <w:numFmt w:val="bullet"/>
      <w:lvlText w:val=""/>
      <w:lvlJc w:val="left"/>
      <w:pPr>
        <w:ind w:left="720" w:hanging="360"/>
      </w:pPr>
      <w:rPr>
        <w:rFonts w:ascii="Symbol" w:hAnsi="Symbol" w:hint="default"/>
      </w:rPr>
    </w:lvl>
    <w:lvl w:ilvl="1" w:tplc="88F8FA6E">
      <w:start w:val="1"/>
      <w:numFmt w:val="bullet"/>
      <w:lvlText w:val="o"/>
      <w:lvlJc w:val="left"/>
      <w:pPr>
        <w:ind w:left="1440" w:hanging="360"/>
      </w:pPr>
      <w:rPr>
        <w:rFonts w:ascii="Courier New" w:hAnsi="Courier New" w:hint="default"/>
      </w:rPr>
    </w:lvl>
    <w:lvl w:ilvl="2" w:tplc="DD0A487C">
      <w:start w:val="1"/>
      <w:numFmt w:val="bullet"/>
      <w:lvlText w:val=""/>
      <w:lvlJc w:val="left"/>
      <w:pPr>
        <w:ind w:left="2160" w:hanging="360"/>
      </w:pPr>
      <w:rPr>
        <w:rFonts w:ascii="Wingdings" w:hAnsi="Wingdings" w:hint="default"/>
      </w:rPr>
    </w:lvl>
    <w:lvl w:ilvl="3" w:tplc="2A488D36">
      <w:start w:val="1"/>
      <w:numFmt w:val="bullet"/>
      <w:lvlText w:val=""/>
      <w:lvlJc w:val="left"/>
      <w:pPr>
        <w:ind w:left="2880" w:hanging="360"/>
      </w:pPr>
      <w:rPr>
        <w:rFonts w:ascii="Symbol" w:hAnsi="Symbol" w:hint="default"/>
      </w:rPr>
    </w:lvl>
    <w:lvl w:ilvl="4" w:tplc="D964883A">
      <w:start w:val="1"/>
      <w:numFmt w:val="bullet"/>
      <w:lvlText w:val="o"/>
      <w:lvlJc w:val="left"/>
      <w:pPr>
        <w:ind w:left="3600" w:hanging="360"/>
      </w:pPr>
      <w:rPr>
        <w:rFonts w:ascii="Courier New" w:hAnsi="Courier New" w:hint="default"/>
      </w:rPr>
    </w:lvl>
    <w:lvl w:ilvl="5" w:tplc="C0F04708">
      <w:start w:val="1"/>
      <w:numFmt w:val="bullet"/>
      <w:lvlText w:val=""/>
      <w:lvlJc w:val="left"/>
      <w:pPr>
        <w:ind w:left="4320" w:hanging="360"/>
      </w:pPr>
      <w:rPr>
        <w:rFonts w:ascii="Wingdings" w:hAnsi="Wingdings" w:hint="default"/>
      </w:rPr>
    </w:lvl>
    <w:lvl w:ilvl="6" w:tplc="65E44088">
      <w:start w:val="1"/>
      <w:numFmt w:val="bullet"/>
      <w:lvlText w:val=""/>
      <w:lvlJc w:val="left"/>
      <w:pPr>
        <w:ind w:left="5040" w:hanging="360"/>
      </w:pPr>
      <w:rPr>
        <w:rFonts w:ascii="Symbol" w:hAnsi="Symbol" w:hint="default"/>
      </w:rPr>
    </w:lvl>
    <w:lvl w:ilvl="7" w:tplc="1784A4AE">
      <w:start w:val="1"/>
      <w:numFmt w:val="bullet"/>
      <w:lvlText w:val="o"/>
      <w:lvlJc w:val="left"/>
      <w:pPr>
        <w:ind w:left="5760" w:hanging="360"/>
      </w:pPr>
      <w:rPr>
        <w:rFonts w:ascii="Courier New" w:hAnsi="Courier New" w:hint="default"/>
      </w:rPr>
    </w:lvl>
    <w:lvl w:ilvl="8" w:tplc="437EAC98">
      <w:start w:val="1"/>
      <w:numFmt w:val="bullet"/>
      <w:lvlText w:val=""/>
      <w:lvlJc w:val="left"/>
      <w:pPr>
        <w:ind w:left="6480" w:hanging="360"/>
      </w:pPr>
      <w:rPr>
        <w:rFonts w:ascii="Wingdings" w:hAnsi="Wingdings" w:hint="default"/>
      </w:rPr>
    </w:lvl>
  </w:abstractNum>
  <w:abstractNum w:abstractNumId="26" w15:restartNumberingAfterBreak="0">
    <w:nsid w:val="61CE7225"/>
    <w:multiLevelType w:val="multilevel"/>
    <w:tmpl w:val="850E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6A16EA"/>
    <w:multiLevelType w:val="hybridMultilevel"/>
    <w:tmpl w:val="83F48842"/>
    <w:lvl w:ilvl="0" w:tplc="C9B82E96">
      <w:start w:val="1"/>
      <w:numFmt w:val="bullet"/>
      <w:lvlText w:val=""/>
      <w:lvlJc w:val="left"/>
      <w:pPr>
        <w:ind w:left="720" w:hanging="360"/>
      </w:pPr>
      <w:rPr>
        <w:rFonts w:ascii="Symbol" w:hAnsi="Symbol" w:hint="default"/>
      </w:rPr>
    </w:lvl>
    <w:lvl w:ilvl="1" w:tplc="7E82E1CA">
      <w:start w:val="1"/>
      <w:numFmt w:val="bullet"/>
      <w:lvlText w:val="o"/>
      <w:lvlJc w:val="left"/>
      <w:pPr>
        <w:ind w:left="1440" w:hanging="360"/>
      </w:pPr>
      <w:rPr>
        <w:rFonts w:ascii="Courier New" w:hAnsi="Courier New" w:hint="default"/>
      </w:rPr>
    </w:lvl>
    <w:lvl w:ilvl="2" w:tplc="8112362A">
      <w:start w:val="1"/>
      <w:numFmt w:val="bullet"/>
      <w:lvlText w:val=""/>
      <w:lvlJc w:val="left"/>
      <w:pPr>
        <w:ind w:left="2160" w:hanging="360"/>
      </w:pPr>
      <w:rPr>
        <w:rFonts w:ascii="Wingdings" w:hAnsi="Wingdings" w:hint="default"/>
      </w:rPr>
    </w:lvl>
    <w:lvl w:ilvl="3" w:tplc="4E1AD554">
      <w:start w:val="1"/>
      <w:numFmt w:val="bullet"/>
      <w:lvlText w:val=""/>
      <w:lvlJc w:val="left"/>
      <w:pPr>
        <w:ind w:left="2880" w:hanging="360"/>
      </w:pPr>
      <w:rPr>
        <w:rFonts w:ascii="Symbol" w:hAnsi="Symbol" w:hint="default"/>
      </w:rPr>
    </w:lvl>
    <w:lvl w:ilvl="4" w:tplc="A95E1DF0">
      <w:start w:val="1"/>
      <w:numFmt w:val="bullet"/>
      <w:lvlText w:val="o"/>
      <w:lvlJc w:val="left"/>
      <w:pPr>
        <w:ind w:left="3600" w:hanging="360"/>
      </w:pPr>
      <w:rPr>
        <w:rFonts w:ascii="Courier New" w:hAnsi="Courier New" w:hint="default"/>
      </w:rPr>
    </w:lvl>
    <w:lvl w:ilvl="5" w:tplc="05143012">
      <w:start w:val="1"/>
      <w:numFmt w:val="bullet"/>
      <w:lvlText w:val=""/>
      <w:lvlJc w:val="left"/>
      <w:pPr>
        <w:ind w:left="4320" w:hanging="360"/>
      </w:pPr>
      <w:rPr>
        <w:rFonts w:ascii="Wingdings" w:hAnsi="Wingdings" w:hint="default"/>
      </w:rPr>
    </w:lvl>
    <w:lvl w:ilvl="6" w:tplc="7652B0E8">
      <w:start w:val="1"/>
      <w:numFmt w:val="bullet"/>
      <w:lvlText w:val=""/>
      <w:lvlJc w:val="left"/>
      <w:pPr>
        <w:ind w:left="5040" w:hanging="360"/>
      </w:pPr>
      <w:rPr>
        <w:rFonts w:ascii="Symbol" w:hAnsi="Symbol" w:hint="default"/>
      </w:rPr>
    </w:lvl>
    <w:lvl w:ilvl="7" w:tplc="2FBC9BDE">
      <w:start w:val="1"/>
      <w:numFmt w:val="bullet"/>
      <w:lvlText w:val="o"/>
      <w:lvlJc w:val="left"/>
      <w:pPr>
        <w:ind w:left="5760" w:hanging="360"/>
      </w:pPr>
      <w:rPr>
        <w:rFonts w:ascii="Courier New" w:hAnsi="Courier New" w:hint="default"/>
      </w:rPr>
    </w:lvl>
    <w:lvl w:ilvl="8" w:tplc="1D244F36">
      <w:start w:val="1"/>
      <w:numFmt w:val="bullet"/>
      <w:lvlText w:val=""/>
      <w:lvlJc w:val="left"/>
      <w:pPr>
        <w:ind w:left="6480" w:hanging="360"/>
      </w:pPr>
      <w:rPr>
        <w:rFonts w:ascii="Wingdings" w:hAnsi="Wingdings" w:hint="default"/>
      </w:rPr>
    </w:lvl>
  </w:abstractNum>
  <w:abstractNum w:abstractNumId="28" w15:restartNumberingAfterBreak="0">
    <w:nsid w:val="661E47B1"/>
    <w:multiLevelType w:val="multilevel"/>
    <w:tmpl w:val="05088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C69FB0"/>
    <w:multiLevelType w:val="hybridMultilevel"/>
    <w:tmpl w:val="57827F40"/>
    <w:lvl w:ilvl="0" w:tplc="44FA9E08">
      <w:start w:val="1"/>
      <w:numFmt w:val="bullet"/>
      <w:lvlText w:val=""/>
      <w:lvlJc w:val="left"/>
      <w:pPr>
        <w:ind w:left="720" w:hanging="360"/>
      </w:pPr>
      <w:rPr>
        <w:rFonts w:ascii="Symbol" w:hAnsi="Symbol" w:hint="default"/>
      </w:rPr>
    </w:lvl>
    <w:lvl w:ilvl="1" w:tplc="429A9C6E">
      <w:start w:val="1"/>
      <w:numFmt w:val="bullet"/>
      <w:lvlText w:val="o"/>
      <w:lvlJc w:val="left"/>
      <w:pPr>
        <w:ind w:left="1440" w:hanging="360"/>
      </w:pPr>
      <w:rPr>
        <w:rFonts w:ascii="Courier New" w:hAnsi="Courier New" w:hint="default"/>
      </w:rPr>
    </w:lvl>
    <w:lvl w:ilvl="2" w:tplc="9B463660">
      <w:start w:val="1"/>
      <w:numFmt w:val="bullet"/>
      <w:lvlText w:val=""/>
      <w:lvlJc w:val="left"/>
      <w:pPr>
        <w:ind w:left="2160" w:hanging="360"/>
      </w:pPr>
      <w:rPr>
        <w:rFonts w:ascii="Wingdings" w:hAnsi="Wingdings" w:hint="default"/>
      </w:rPr>
    </w:lvl>
    <w:lvl w:ilvl="3" w:tplc="8578F714">
      <w:start w:val="1"/>
      <w:numFmt w:val="bullet"/>
      <w:lvlText w:val=""/>
      <w:lvlJc w:val="left"/>
      <w:pPr>
        <w:ind w:left="2880" w:hanging="360"/>
      </w:pPr>
      <w:rPr>
        <w:rFonts w:ascii="Symbol" w:hAnsi="Symbol" w:hint="default"/>
      </w:rPr>
    </w:lvl>
    <w:lvl w:ilvl="4" w:tplc="5D48205E">
      <w:start w:val="1"/>
      <w:numFmt w:val="bullet"/>
      <w:lvlText w:val="o"/>
      <w:lvlJc w:val="left"/>
      <w:pPr>
        <w:ind w:left="3600" w:hanging="360"/>
      </w:pPr>
      <w:rPr>
        <w:rFonts w:ascii="Courier New" w:hAnsi="Courier New" w:hint="default"/>
      </w:rPr>
    </w:lvl>
    <w:lvl w:ilvl="5" w:tplc="29D68380">
      <w:start w:val="1"/>
      <w:numFmt w:val="bullet"/>
      <w:lvlText w:val=""/>
      <w:lvlJc w:val="left"/>
      <w:pPr>
        <w:ind w:left="4320" w:hanging="360"/>
      </w:pPr>
      <w:rPr>
        <w:rFonts w:ascii="Wingdings" w:hAnsi="Wingdings" w:hint="default"/>
      </w:rPr>
    </w:lvl>
    <w:lvl w:ilvl="6" w:tplc="49A6CABE">
      <w:start w:val="1"/>
      <w:numFmt w:val="bullet"/>
      <w:lvlText w:val=""/>
      <w:lvlJc w:val="left"/>
      <w:pPr>
        <w:ind w:left="5040" w:hanging="360"/>
      </w:pPr>
      <w:rPr>
        <w:rFonts w:ascii="Symbol" w:hAnsi="Symbol" w:hint="default"/>
      </w:rPr>
    </w:lvl>
    <w:lvl w:ilvl="7" w:tplc="5C4AD516">
      <w:start w:val="1"/>
      <w:numFmt w:val="bullet"/>
      <w:lvlText w:val="o"/>
      <w:lvlJc w:val="left"/>
      <w:pPr>
        <w:ind w:left="5760" w:hanging="360"/>
      </w:pPr>
      <w:rPr>
        <w:rFonts w:ascii="Courier New" w:hAnsi="Courier New" w:hint="default"/>
      </w:rPr>
    </w:lvl>
    <w:lvl w:ilvl="8" w:tplc="3402848C">
      <w:start w:val="1"/>
      <w:numFmt w:val="bullet"/>
      <w:lvlText w:val=""/>
      <w:lvlJc w:val="left"/>
      <w:pPr>
        <w:ind w:left="6480" w:hanging="360"/>
      </w:pPr>
      <w:rPr>
        <w:rFonts w:ascii="Wingdings" w:hAnsi="Wingdings" w:hint="default"/>
      </w:rPr>
    </w:lvl>
  </w:abstractNum>
  <w:abstractNum w:abstractNumId="30" w15:restartNumberingAfterBreak="0">
    <w:nsid w:val="72C3C64B"/>
    <w:multiLevelType w:val="hybridMultilevel"/>
    <w:tmpl w:val="B470CF56"/>
    <w:lvl w:ilvl="0" w:tplc="B5947C70">
      <w:start w:val="1"/>
      <w:numFmt w:val="bullet"/>
      <w:lvlText w:val=""/>
      <w:lvlJc w:val="left"/>
      <w:pPr>
        <w:ind w:left="720" w:hanging="360"/>
      </w:pPr>
      <w:rPr>
        <w:rFonts w:ascii="Symbol" w:hAnsi="Symbol" w:hint="default"/>
      </w:rPr>
    </w:lvl>
    <w:lvl w:ilvl="1" w:tplc="7CC886DC">
      <w:start w:val="1"/>
      <w:numFmt w:val="bullet"/>
      <w:lvlText w:val="o"/>
      <w:lvlJc w:val="left"/>
      <w:pPr>
        <w:ind w:left="1440" w:hanging="360"/>
      </w:pPr>
      <w:rPr>
        <w:rFonts w:ascii="Courier New" w:hAnsi="Courier New" w:hint="default"/>
      </w:rPr>
    </w:lvl>
    <w:lvl w:ilvl="2" w:tplc="0E22AC94">
      <w:start w:val="1"/>
      <w:numFmt w:val="bullet"/>
      <w:lvlText w:val=""/>
      <w:lvlJc w:val="left"/>
      <w:pPr>
        <w:ind w:left="2160" w:hanging="360"/>
      </w:pPr>
      <w:rPr>
        <w:rFonts w:ascii="Wingdings" w:hAnsi="Wingdings" w:hint="default"/>
      </w:rPr>
    </w:lvl>
    <w:lvl w:ilvl="3" w:tplc="293C4E7E">
      <w:start w:val="1"/>
      <w:numFmt w:val="bullet"/>
      <w:lvlText w:val=""/>
      <w:lvlJc w:val="left"/>
      <w:pPr>
        <w:ind w:left="2880" w:hanging="360"/>
      </w:pPr>
      <w:rPr>
        <w:rFonts w:ascii="Symbol" w:hAnsi="Symbol" w:hint="default"/>
      </w:rPr>
    </w:lvl>
    <w:lvl w:ilvl="4" w:tplc="ADF28A24">
      <w:start w:val="1"/>
      <w:numFmt w:val="bullet"/>
      <w:lvlText w:val="o"/>
      <w:lvlJc w:val="left"/>
      <w:pPr>
        <w:ind w:left="3600" w:hanging="360"/>
      </w:pPr>
      <w:rPr>
        <w:rFonts w:ascii="Courier New" w:hAnsi="Courier New" w:hint="default"/>
      </w:rPr>
    </w:lvl>
    <w:lvl w:ilvl="5" w:tplc="2F1CCBF8">
      <w:start w:val="1"/>
      <w:numFmt w:val="bullet"/>
      <w:lvlText w:val=""/>
      <w:lvlJc w:val="left"/>
      <w:pPr>
        <w:ind w:left="4320" w:hanging="360"/>
      </w:pPr>
      <w:rPr>
        <w:rFonts w:ascii="Wingdings" w:hAnsi="Wingdings" w:hint="default"/>
      </w:rPr>
    </w:lvl>
    <w:lvl w:ilvl="6" w:tplc="875C4AE2">
      <w:start w:val="1"/>
      <w:numFmt w:val="bullet"/>
      <w:lvlText w:val=""/>
      <w:lvlJc w:val="left"/>
      <w:pPr>
        <w:ind w:left="5040" w:hanging="360"/>
      </w:pPr>
      <w:rPr>
        <w:rFonts w:ascii="Symbol" w:hAnsi="Symbol" w:hint="default"/>
      </w:rPr>
    </w:lvl>
    <w:lvl w:ilvl="7" w:tplc="4094BC0E">
      <w:start w:val="1"/>
      <w:numFmt w:val="bullet"/>
      <w:lvlText w:val="o"/>
      <w:lvlJc w:val="left"/>
      <w:pPr>
        <w:ind w:left="5760" w:hanging="360"/>
      </w:pPr>
      <w:rPr>
        <w:rFonts w:ascii="Courier New" w:hAnsi="Courier New" w:hint="default"/>
      </w:rPr>
    </w:lvl>
    <w:lvl w:ilvl="8" w:tplc="DBE0BE20">
      <w:start w:val="1"/>
      <w:numFmt w:val="bullet"/>
      <w:lvlText w:val=""/>
      <w:lvlJc w:val="left"/>
      <w:pPr>
        <w:ind w:left="6480" w:hanging="360"/>
      </w:pPr>
      <w:rPr>
        <w:rFonts w:ascii="Wingdings" w:hAnsi="Wingdings" w:hint="default"/>
      </w:rPr>
    </w:lvl>
  </w:abstractNum>
  <w:abstractNum w:abstractNumId="31" w15:restartNumberingAfterBreak="0">
    <w:nsid w:val="74EF7AD0"/>
    <w:multiLevelType w:val="hybridMultilevel"/>
    <w:tmpl w:val="D8A25888"/>
    <w:lvl w:ilvl="0" w:tplc="C7521382">
      <w:start w:val="1"/>
      <w:numFmt w:val="bullet"/>
      <w:lvlText w:val=""/>
      <w:lvlJc w:val="left"/>
      <w:pPr>
        <w:ind w:left="720" w:hanging="360"/>
      </w:pPr>
      <w:rPr>
        <w:rFonts w:ascii="Symbol" w:hAnsi="Symbol" w:hint="default"/>
      </w:rPr>
    </w:lvl>
    <w:lvl w:ilvl="1" w:tplc="BC48B02E">
      <w:start w:val="1"/>
      <w:numFmt w:val="bullet"/>
      <w:lvlText w:val="o"/>
      <w:lvlJc w:val="left"/>
      <w:pPr>
        <w:ind w:left="1440" w:hanging="360"/>
      </w:pPr>
      <w:rPr>
        <w:rFonts w:ascii="Courier New" w:hAnsi="Courier New" w:hint="default"/>
      </w:rPr>
    </w:lvl>
    <w:lvl w:ilvl="2" w:tplc="5E04265A">
      <w:start w:val="1"/>
      <w:numFmt w:val="bullet"/>
      <w:lvlText w:val=""/>
      <w:lvlJc w:val="left"/>
      <w:pPr>
        <w:ind w:left="2160" w:hanging="360"/>
      </w:pPr>
      <w:rPr>
        <w:rFonts w:ascii="Wingdings" w:hAnsi="Wingdings" w:hint="default"/>
      </w:rPr>
    </w:lvl>
    <w:lvl w:ilvl="3" w:tplc="8D74153E">
      <w:start w:val="1"/>
      <w:numFmt w:val="bullet"/>
      <w:lvlText w:val=""/>
      <w:lvlJc w:val="left"/>
      <w:pPr>
        <w:ind w:left="2880" w:hanging="360"/>
      </w:pPr>
      <w:rPr>
        <w:rFonts w:ascii="Symbol" w:hAnsi="Symbol" w:hint="default"/>
      </w:rPr>
    </w:lvl>
    <w:lvl w:ilvl="4" w:tplc="328EF7C0">
      <w:start w:val="1"/>
      <w:numFmt w:val="bullet"/>
      <w:lvlText w:val="o"/>
      <w:lvlJc w:val="left"/>
      <w:pPr>
        <w:ind w:left="3600" w:hanging="360"/>
      </w:pPr>
      <w:rPr>
        <w:rFonts w:ascii="Courier New" w:hAnsi="Courier New" w:hint="default"/>
      </w:rPr>
    </w:lvl>
    <w:lvl w:ilvl="5" w:tplc="300EE668">
      <w:start w:val="1"/>
      <w:numFmt w:val="bullet"/>
      <w:lvlText w:val=""/>
      <w:lvlJc w:val="left"/>
      <w:pPr>
        <w:ind w:left="4320" w:hanging="360"/>
      </w:pPr>
      <w:rPr>
        <w:rFonts w:ascii="Wingdings" w:hAnsi="Wingdings" w:hint="default"/>
      </w:rPr>
    </w:lvl>
    <w:lvl w:ilvl="6" w:tplc="C47AFCB6">
      <w:start w:val="1"/>
      <w:numFmt w:val="bullet"/>
      <w:lvlText w:val=""/>
      <w:lvlJc w:val="left"/>
      <w:pPr>
        <w:ind w:left="5040" w:hanging="360"/>
      </w:pPr>
      <w:rPr>
        <w:rFonts w:ascii="Symbol" w:hAnsi="Symbol" w:hint="default"/>
      </w:rPr>
    </w:lvl>
    <w:lvl w:ilvl="7" w:tplc="6EC03084">
      <w:start w:val="1"/>
      <w:numFmt w:val="bullet"/>
      <w:lvlText w:val="o"/>
      <w:lvlJc w:val="left"/>
      <w:pPr>
        <w:ind w:left="5760" w:hanging="360"/>
      </w:pPr>
      <w:rPr>
        <w:rFonts w:ascii="Courier New" w:hAnsi="Courier New" w:hint="default"/>
      </w:rPr>
    </w:lvl>
    <w:lvl w:ilvl="8" w:tplc="B080C0BC">
      <w:start w:val="1"/>
      <w:numFmt w:val="bullet"/>
      <w:lvlText w:val=""/>
      <w:lvlJc w:val="left"/>
      <w:pPr>
        <w:ind w:left="6480" w:hanging="360"/>
      </w:pPr>
      <w:rPr>
        <w:rFonts w:ascii="Wingdings" w:hAnsi="Wingdings" w:hint="default"/>
      </w:rPr>
    </w:lvl>
  </w:abstractNum>
  <w:abstractNum w:abstractNumId="32" w15:restartNumberingAfterBreak="0">
    <w:nsid w:val="76081C3F"/>
    <w:multiLevelType w:val="hybridMultilevel"/>
    <w:tmpl w:val="8370DAD4"/>
    <w:lvl w:ilvl="0" w:tplc="B99C152C">
      <w:start w:val="1"/>
      <w:numFmt w:val="bullet"/>
      <w:lvlText w:val=""/>
      <w:lvlJc w:val="left"/>
      <w:pPr>
        <w:ind w:left="720" w:hanging="360"/>
      </w:pPr>
      <w:rPr>
        <w:rFonts w:ascii="Symbol" w:hAnsi="Symbol" w:hint="default"/>
      </w:rPr>
    </w:lvl>
    <w:lvl w:ilvl="1" w:tplc="A00A4B88">
      <w:start w:val="1"/>
      <w:numFmt w:val="bullet"/>
      <w:lvlText w:val="o"/>
      <w:lvlJc w:val="left"/>
      <w:pPr>
        <w:ind w:left="1440" w:hanging="360"/>
      </w:pPr>
      <w:rPr>
        <w:rFonts w:ascii="Courier New" w:hAnsi="Courier New" w:hint="default"/>
      </w:rPr>
    </w:lvl>
    <w:lvl w:ilvl="2" w:tplc="368020FC">
      <w:start w:val="1"/>
      <w:numFmt w:val="bullet"/>
      <w:lvlText w:val=""/>
      <w:lvlJc w:val="left"/>
      <w:pPr>
        <w:ind w:left="2160" w:hanging="360"/>
      </w:pPr>
      <w:rPr>
        <w:rFonts w:ascii="Wingdings" w:hAnsi="Wingdings" w:hint="default"/>
      </w:rPr>
    </w:lvl>
    <w:lvl w:ilvl="3" w:tplc="D32CCF12">
      <w:start w:val="1"/>
      <w:numFmt w:val="bullet"/>
      <w:lvlText w:val=""/>
      <w:lvlJc w:val="left"/>
      <w:pPr>
        <w:ind w:left="2880" w:hanging="360"/>
      </w:pPr>
      <w:rPr>
        <w:rFonts w:ascii="Symbol" w:hAnsi="Symbol" w:hint="default"/>
      </w:rPr>
    </w:lvl>
    <w:lvl w:ilvl="4" w:tplc="654A4640">
      <w:start w:val="1"/>
      <w:numFmt w:val="bullet"/>
      <w:lvlText w:val="o"/>
      <w:lvlJc w:val="left"/>
      <w:pPr>
        <w:ind w:left="3600" w:hanging="360"/>
      </w:pPr>
      <w:rPr>
        <w:rFonts w:ascii="Courier New" w:hAnsi="Courier New" w:hint="default"/>
      </w:rPr>
    </w:lvl>
    <w:lvl w:ilvl="5" w:tplc="6D8C0592">
      <w:start w:val="1"/>
      <w:numFmt w:val="bullet"/>
      <w:lvlText w:val=""/>
      <w:lvlJc w:val="left"/>
      <w:pPr>
        <w:ind w:left="4320" w:hanging="360"/>
      </w:pPr>
      <w:rPr>
        <w:rFonts w:ascii="Wingdings" w:hAnsi="Wingdings" w:hint="default"/>
      </w:rPr>
    </w:lvl>
    <w:lvl w:ilvl="6" w:tplc="F1E0CB58">
      <w:start w:val="1"/>
      <w:numFmt w:val="bullet"/>
      <w:lvlText w:val=""/>
      <w:lvlJc w:val="left"/>
      <w:pPr>
        <w:ind w:left="5040" w:hanging="360"/>
      </w:pPr>
      <w:rPr>
        <w:rFonts w:ascii="Symbol" w:hAnsi="Symbol" w:hint="default"/>
      </w:rPr>
    </w:lvl>
    <w:lvl w:ilvl="7" w:tplc="961E9DB2">
      <w:start w:val="1"/>
      <w:numFmt w:val="bullet"/>
      <w:lvlText w:val="o"/>
      <w:lvlJc w:val="left"/>
      <w:pPr>
        <w:ind w:left="5760" w:hanging="360"/>
      </w:pPr>
      <w:rPr>
        <w:rFonts w:ascii="Courier New" w:hAnsi="Courier New" w:hint="default"/>
      </w:rPr>
    </w:lvl>
    <w:lvl w:ilvl="8" w:tplc="63787F26">
      <w:start w:val="1"/>
      <w:numFmt w:val="bullet"/>
      <w:lvlText w:val=""/>
      <w:lvlJc w:val="left"/>
      <w:pPr>
        <w:ind w:left="6480" w:hanging="360"/>
      </w:pPr>
      <w:rPr>
        <w:rFonts w:ascii="Wingdings" w:hAnsi="Wingdings" w:hint="default"/>
      </w:rPr>
    </w:lvl>
  </w:abstractNum>
  <w:abstractNum w:abstractNumId="33" w15:restartNumberingAfterBreak="0">
    <w:nsid w:val="76D6F30F"/>
    <w:multiLevelType w:val="hybridMultilevel"/>
    <w:tmpl w:val="497A5BB2"/>
    <w:lvl w:ilvl="0" w:tplc="4A842A7C">
      <w:start w:val="1"/>
      <w:numFmt w:val="bullet"/>
      <w:lvlText w:val=""/>
      <w:lvlJc w:val="left"/>
      <w:pPr>
        <w:ind w:left="720" w:hanging="360"/>
      </w:pPr>
      <w:rPr>
        <w:rFonts w:ascii="Symbol" w:hAnsi="Symbol" w:hint="default"/>
      </w:rPr>
    </w:lvl>
    <w:lvl w:ilvl="1" w:tplc="63F668A4">
      <w:start w:val="1"/>
      <w:numFmt w:val="bullet"/>
      <w:lvlText w:val="o"/>
      <w:lvlJc w:val="left"/>
      <w:pPr>
        <w:ind w:left="1440" w:hanging="360"/>
      </w:pPr>
      <w:rPr>
        <w:rFonts w:ascii="Courier New" w:hAnsi="Courier New" w:hint="default"/>
      </w:rPr>
    </w:lvl>
    <w:lvl w:ilvl="2" w:tplc="B6D6D940">
      <w:start w:val="1"/>
      <w:numFmt w:val="bullet"/>
      <w:lvlText w:val=""/>
      <w:lvlJc w:val="left"/>
      <w:pPr>
        <w:ind w:left="2160" w:hanging="360"/>
      </w:pPr>
      <w:rPr>
        <w:rFonts w:ascii="Wingdings" w:hAnsi="Wingdings" w:hint="default"/>
      </w:rPr>
    </w:lvl>
    <w:lvl w:ilvl="3" w:tplc="FD18416C">
      <w:start w:val="1"/>
      <w:numFmt w:val="bullet"/>
      <w:lvlText w:val=""/>
      <w:lvlJc w:val="left"/>
      <w:pPr>
        <w:ind w:left="2880" w:hanging="360"/>
      </w:pPr>
      <w:rPr>
        <w:rFonts w:ascii="Symbol" w:hAnsi="Symbol" w:hint="default"/>
      </w:rPr>
    </w:lvl>
    <w:lvl w:ilvl="4" w:tplc="422CEC42">
      <w:start w:val="1"/>
      <w:numFmt w:val="bullet"/>
      <w:lvlText w:val="o"/>
      <w:lvlJc w:val="left"/>
      <w:pPr>
        <w:ind w:left="3600" w:hanging="360"/>
      </w:pPr>
      <w:rPr>
        <w:rFonts w:ascii="Courier New" w:hAnsi="Courier New" w:hint="default"/>
      </w:rPr>
    </w:lvl>
    <w:lvl w:ilvl="5" w:tplc="44A62206">
      <w:start w:val="1"/>
      <w:numFmt w:val="bullet"/>
      <w:lvlText w:val=""/>
      <w:lvlJc w:val="left"/>
      <w:pPr>
        <w:ind w:left="4320" w:hanging="360"/>
      </w:pPr>
      <w:rPr>
        <w:rFonts w:ascii="Wingdings" w:hAnsi="Wingdings" w:hint="default"/>
      </w:rPr>
    </w:lvl>
    <w:lvl w:ilvl="6" w:tplc="CCFEDF02">
      <w:start w:val="1"/>
      <w:numFmt w:val="bullet"/>
      <w:lvlText w:val=""/>
      <w:lvlJc w:val="left"/>
      <w:pPr>
        <w:ind w:left="5040" w:hanging="360"/>
      </w:pPr>
      <w:rPr>
        <w:rFonts w:ascii="Symbol" w:hAnsi="Symbol" w:hint="default"/>
      </w:rPr>
    </w:lvl>
    <w:lvl w:ilvl="7" w:tplc="0180FD3E">
      <w:start w:val="1"/>
      <w:numFmt w:val="bullet"/>
      <w:lvlText w:val="o"/>
      <w:lvlJc w:val="left"/>
      <w:pPr>
        <w:ind w:left="5760" w:hanging="360"/>
      </w:pPr>
      <w:rPr>
        <w:rFonts w:ascii="Courier New" w:hAnsi="Courier New" w:hint="default"/>
      </w:rPr>
    </w:lvl>
    <w:lvl w:ilvl="8" w:tplc="C11A7D56">
      <w:start w:val="1"/>
      <w:numFmt w:val="bullet"/>
      <w:lvlText w:val=""/>
      <w:lvlJc w:val="left"/>
      <w:pPr>
        <w:ind w:left="6480" w:hanging="360"/>
      </w:pPr>
      <w:rPr>
        <w:rFonts w:ascii="Wingdings" w:hAnsi="Wingdings" w:hint="default"/>
      </w:rPr>
    </w:lvl>
  </w:abstractNum>
  <w:abstractNum w:abstractNumId="34" w15:restartNumberingAfterBreak="0">
    <w:nsid w:val="777F4058"/>
    <w:multiLevelType w:val="hybridMultilevel"/>
    <w:tmpl w:val="6D0A756A"/>
    <w:lvl w:ilvl="0" w:tplc="BFEC37E6">
      <w:start w:val="1"/>
      <w:numFmt w:val="bullet"/>
      <w:lvlText w:val=""/>
      <w:lvlJc w:val="left"/>
      <w:pPr>
        <w:ind w:left="720" w:hanging="360"/>
      </w:pPr>
      <w:rPr>
        <w:rFonts w:ascii="Symbol" w:hAnsi="Symbol" w:hint="default"/>
      </w:rPr>
    </w:lvl>
    <w:lvl w:ilvl="1" w:tplc="F4D889E2">
      <w:start w:val="1"/>
      <w:numFmt w:val="bullet"/>
      <w:lvlText w:val="o"/>
      <w:lvlJc w:val="left"/>
      <w:pPr>
        <w:ind w:left="1440" w:hanging="360"/>
      </w:pPr>
      <w:rPr>
        <w:rFonts w:ascii="Courier New" w:hAnsi="Courier New" w:hint="default"/>
      </w:rPr>
    </w:lvl>
    <w:lvl w:ilvl="2" w:tplc="12EC29C4">
      <w:start w:val="1"/>
      <w:numFmt w:val="bullet"/>
      <w:lvlText w:val=""/>
      <w:lvlJc w:val="left"/>
      <w:pPr>
        <w:ind w:left="2160" w:hanging="360"/>
      </w:pPr>
      <w:rPr>
        <w:rFonts w:ascii="Wingdings" w:hAnsi="Wingdings" w:hint="default"/>
      </w:rPr>
    </w:lvl>
    <w:lvl w:ilvl="3" w:tplc="88F6B9DA">
      <w:start w:val="1"/>
      <w:numFmt w:val="bullet"/>
      <w:lvlText w:val=""/>
      <w:lvlJc w:val="left"/>
      <w:pPr>
        <w:ind w:left="2880" w:hanging="360"/>
      </w:pPr>
      <w:rPr>
        <w:rFonts w:ascii="Symbol" w:hAnsi="Symbol" w:hint="default"/>
      </w:rPr>
    </w:lvl>
    <w:lvl w:ilvl="4" w:tplc="88C68A78">
      <w:start w:val="1"/>
      <w:numFmt w:val="bullet"/>
      <w:lvlText w:val="o"/>
      <w:lvlJc w:val="left"/>
      <w:pPr>
        <w:ind w:left="3600" w:hanging="360"/>
      </w:pPr>
      <w:rPr>
        <w:rFonts w:ascii="Courier New" w:hAnsi="Courier New" w:hint="default"/>
      </w:rPr>
    </w:lvl>
    <w:lvl w:ilvl="5" w:tplc="AC3628A2">
      <w:start w:val="1"/>
      <w:numFmt w:val="bullet"/>
      <w:lvlText w:val=""/>
      <w:lvlJc w:val="left"/>
      <w:pPr>
        <w:ind w:left="4320" w:hanging="360"/>
      </w:pPr>
      <w:rPr>
        <w:rFonts w:ascii="Wingdings" w:hAnsi="Wingdings" w:hint="default"/>
      </w:rPr>
    </w:lvl>
    <w:lvl w:ilvl="6" w:tplc="3AB6C0F4">
      <w:start w:val="1"/>
      <w:numFmt w:val="bullet"/>
      <w:lvlText w:val=""/>
      <w:lvlJc w:val="left"/>
      <w:pPr>
        <w:ind w:left="5040" w:hanging="360"/>
      </w:pPr>
      <w:rPr>
        <w:rFonts w:ascii="Symbol" w:hAnsi="Symbol" w:hint="default"/>
      </w:rPr>
    </w:lvl>
    <w:lvl w:ilvl="7" w:tplc="F1F623D4">
      <w:start w:val="1"/>
      <w:numFmt w:val="bullet"/>
      <w:lvlText w:val="o"/>
      <w:lvlJc w:val="left"/>
      <w:pPr>
        <w:ind w:left="5760" w:hanging="360"/>
      </w:pPr>
      <w:rPr>
        <w:rFonts w:ascii="Courier New" w:hAnsi="Courier New" w:hint="default"/>
      </w:rPr>
    </w:lvl>
    <w:lvl w:ilvl="8" w:tplc="CCD21740">
      <w:start w:val="1"/>
      <w:numFmt w:val="bullet"/>
      <w:lvlText w:val=""/>
      <w:lvlJc w:val="left"/>
      <w:pPr>
        <w:ind w:left="6480" w:hanging="360"/>
      </w:pPr>
      <w:rPr>
        <w:rFonts w:ascii="Wingdings" w:hAnsi="Wingdings" w:hint="default"/>
      </w:rPr>
    </w:lvl>
  </w:abstractNum>
  <w:abstractNum w:abstractNumId="35" w15:restartNumberingAfterBreak="0">
    <w:nsid w:val="7DFFE8CB"/>
    <w:multiLevelType w:val="hybridMultilevel"/>
    <w:tmpl w:val="926CAF68"/>
    <w:lvl w:ilvl="0" w:tplc="9E52364C">
      <w:start w:val="1"/>
      <w:numFmt w:val="bullet"/>
      <w:lvlText w:val=""/>
      <w:lvlJc w:val="left"/>
      <w:pPr>
        <w:ind w:left="720" w:hanging="360"/>
      </w:pPr>
      <w:rPr>
        <w:rFonts w:ascii="Symbol" w:hAnsi="Symbol" w:hint="default"/>
      </w:rPr>
    </w:lvl>
    <w:lvl w:ilvl="1" w:tplc="8BDE5BA0">
      <w:start w:val="1"/>
      <w:numFmt w:val="bullet"/>
      <w:lvlText w:val="o"/>
      <w:lvlJc w:val="left"/>
      <w:pPr>
        <w:ind w:left="1440" w:hanging="360"/>
      </w:pPr>
      <w:rPr>
        <w:rFonts w:ascii="Courier New" w:hAnsi="Courier New" w:hint="default"/>
      </w:rPr>
    </w:lvl>
    <w:lvl w:ilvl="2" w:tplc="94BA0D14">
      <w:start w:val="1"/>
      <w:numFmt w:val="bullet"/>
      <w:lvlText w:val=""/>
      <w:lvlJc w:val="left"/>
      <w:pPr>
        <w:ind w:left="2160" w:hanging="360"/>
      </w:pPr>
      <w:rPr>
        <w:rFonts w:ascii="Wingdings" w:hAnsi="Wingdings" w:hint="default"/>
      </w:rPr>
    </w:lvl>
    <w:lvl w:ilvl="3" w:tplc="3E0CC39E">
      <w:start w:val="1"/>
      <w:numFmt w:val="bullet"/>
      <w:lvlText w:val=""/>
      <w:lvlJc w:val="left"/>
      <w:pPr>
        <w:ind w:left="2880" w:hanging="360"/>
      </w:pPr>
      <w:rPr>
        <w:rFonts w:ascii="Symbol" w:hAnsi="Symbol" w:hint="default"/>
      </w:rPr>
    </w:lvl>
    <w:lvl w:ilvl="4" w:tplc="2C1A4356">
      <w:start w:val="1"/>
      <w:numFmt w:val="bullet"/>
      <w:lvlText w:val="o"/>
      <w:lvlJc w:val="left"/>
      <w:pPr>
        <w:ind w:left="3600" w:hanging="360"/>
      </w:pPr>
      <w:rPr>
        <w:rFonts w:ascii="Courier New" w:hAnsi="Courier New" w:hint="default"/>
      </w:rPr>
    </w:lvl>
    <w:lvl w:ilvl="5" w:tplc="87BA8AC4">
      <w:start w:val="1"/>
      <w:numFmt w:val="bullet"/>
      <w:lvlText w:val=""/>
      <w:lvlJc w:val="left"/>
      <w:pPr>
        <w:ind w:left="4320" w:hanging="360"/>
      </w:pPr>
      <w:rPr>
        <w:rFonts w:ascii="Wingdings" w:hAnsi="Wingdings" w:hint="default"/>
      </w:rPr>
    </w:lvl>
    <w:lvl w:ilvl="6" w:tplc="2654B562">
      <w:start w:val="1"/>
      <w:numFmt w:val="bullet"/>
      <w:lvlText w:val=""/>
      <w:lvlJc w:val="left"/>
      <w:pPr>
        <w:ind w:left="5040" w:hanging="360"/>
      </w:pPr>
      <w:rPr>
        <w:rFonts w:ascii="Symbol" w:hAnsi="Symbol" w:hint="default"/>
      </w:rPr>
    </w:lvl>
    <w:lvl w:ilvl="7" w:tplc="E17CD734">
      <w:start w:val="1"/>
      <w:numFmt w:val="bullet"/>
      <w:lvlText w:val="o"/>
      <w:lvlJc w:val="left"/>
      <w:pPr>
        <w:ind w:left="5760" w:hanging="360"/>
      </w:pPr>
      <w:rPr>
        <w:rFonts w:ascii="Courier New" w:hAnsi="Courier New" w:hint="default"/>
      </w:rPr>
    </w:lvl>
    <w:lvl w:ilvl="8" w:tplc="6E205166">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6"/>
  </w:num>
  <w:num w:numId="4">
    <w:abstractNumId w:val="8"/>
  </w:num>
  <w:num w:numId="5">
    <w:abstractNumId w:val="2"/>
  </w:num>
  <w:num w:numId="6">
    <w:abstractNumId w:val="35"/>
  </w:num>
  <w:num w:numId="7">
    <w:abstractNumId w:val="18"/>
  </w:num>
  <w:num w:numId="8">
    <w:abstractNumId w:val="30"/>
  </w:num>
  <w:num w:numId="9">
    <w:abstractNumId w:val="29"/>
  </w:num>
  <w:num w:numId="10">
    <w:abstractNumId w:val="4"/>
  </w:num>
  <w:num w:numId="11">
    <w:abstractNumId w:val="22"/>
  </w:num>
  <w:num w:numId="12">
    <w:abstractNumId w:val="21"/>
  </w:num>
  <w:num w:numId="13">
    <w:abstractNumId w:val="17"/>
  </w:num>
  <w:num w:numId="14">
    <w:abstractNumId w:val="31"/>
  </w:num>
  <w:num w:numId="15">
    <w:abstractNumId w:val="25"/>
  </w:num>
  <w:num w:numId="16">
    <w:abstractNumId w:val="19"/>
  </w:num>
  <w:num w:numId="17">
    <w:abstractNumId w:val="1"/>
  </w:num>
  <w:num w:numId="18">
    <w:abstractNumId w:val="7"/>
  </w:num>
  <w:num w:numId="19">
    <w:abstractNumId w:val="27"/>
  </w:num>
  <w:num w:numId="20">
    <w:abstractNumId w:val="13"/>
  </w:num>
  <w:num w:numId="21">
    <w:abstractNumId w:val="34"/>
  </w:num>
  <w:num w:numId="22">
    <w:abstractNumId w:val="33"/>
  </w:num>
  <w:num w:numId="23">
    <w:abstractNumId w:val="0"/>
  </w:num>
  <w:num w:numId="24">
    <w:abstractNumId w:val="0"/>
  </w:num>
  <w:num w:numId="25">
    <w:abstractNumId w:val="3"/>
  </w:num>
  <w:num w:numId="26">
    <w:abstractNumId w:val="14"/>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2"/>
  </w:num>
  <w:num w:numId="32">
    <w:abstractNumId w:val="23"/>
  </w:num>
  <w:num w:numId="33">
    <w:abstractNumId w:val="5"/>
  </w:num>
  <w:num w:numId="34">
    <w:abstractNumId w:val="10"/>
  </w:num>
  <w:num w:numId="35">
    <w:abstractNumId w:val="9"/>
  </w:num>
  <w:num w:numId="36">
    <w:abstractNumId w:val="2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DE"/>
    <w:rsid w:val="00000D99"/>
    <w:rsid w:val="00003947"/>
    <w:rsid w:val="00005B65"/>
    <w:rsid w:val="00007A95"/>
    <w:rsid w:val="00051ECB"/>
    <w:rsid w:val="000546E6"/>
    <w:rsid w:val="00057B64"/>
    <w:rsid w:val="00096210"/>
    <w:rsid w:val="00097F00"/>
    <w:rsid w:val="000A50F5"/>
    <w:rsid w:val="000A684B"/>
    <w:rsid w:val="000B0822"/>
    <w:rsid w:val="000B2C4C"/>
    <w:rsid w:val="000B3B46"/>
    <w:rsid w:val="000E1C58"/>
    <w:rsid w:val="000E3295"/>
    <w:rsid w:val="000F318E"/>
    <w:rsid w:val="000F3866"/>
    <w:rsid w:val="001045A1"/>
    <w:rsid w:val="00113F83"/>
    <w:rsid w:val="00122733"/>
    <w:rsid w:val="00145A10"/>
    <w:rsid w:val="00166E7B"/>
    <w:rsid w:val="001D1200"/>
    <w:rsid w:val="001D664E"/>
    <w:rsid w:val="001E4668"/>
    <w:rsid w:val="001F4236"/>
    <w:rsid w:val="00214E86"/>
    <w:rsid w:val="00216361"/>
    <w:rsid w:val="00223756"/>
    <w:rsid w:val="002323B0"/>
    <w:rsid w:val="002509DA"/>
    <w:rsid w:val="002543A0"/>
    <w:rsid w:val="002559DF"/>
    <w:rsid w:val="002728DE"/>
    <w:rsid w:val="002927D2"/>
    <w:rsid w:val="002C37E9"/>
    <w:rsid w:val="002D015E"/>
    <w:rsid w:val="002E0B87"/>
    <w:rsid w:val="002E511D"/>
    <w:rsid w:val="002F033D"/>
    <w:rsid w:val="002F1625"/>
    <w:rsid w:val="00303281"/>
    <w:rsid w:val="00317B17"/>
    <w:rsid w:val="0032536B"/>
    <w:rsid w:val="00325A64"/>
    <w:rsid w:val="00357CB1"/>
    <w:rsid w:val="00375F10"/>
    <w:rsid w:val="003809B2"/>
    <w:rsid w:val="003811F8"/>
    <w:rsid w:val="003920D2"/>
    <w:rsid w:val="003944A0"/>
    <w:rsid w:val="003A48E4"/>
    <w:rsid w:val="003E5480"/>
    <w:rsid w:val="003F6A3A"/>
    <w:rsid w:val="004007A2"/>
    <w:rsid w:val="004153A6"/>
    <w:rsid w:val="004165AA"/>
    <w:rsid w:val="004418D9"/>
    <w:rsid w:val="004505B8"/>
    <w:rsid w:val="00453928"/>
    <w:rsid w:val="00456B7E"/>
    <w:rsid w:val="004627B8"/>
    <w:rsid w:val="00465392"/>
    <w:rsid w:val="00480723"/>
    <w:rsid w:val="00490811"/>
    <w:rsid w:val="004C47EA"/>
    <w:rsid w:val="004D4FF1"/>
    <w:rsid w:val="004D5D68"/>
    <w:rsid w:val="004F1777"/>
    <w:rsid w:val="004F2188"/>
    <w:rsid w:val="004F5F86"/>
    <w:rsid w:val="005203A4"/>
    <w:rsid w:val="00532540"/>
    <w:rsid w:val="00543D42"/>
    <w:rsid w:val="0055576E"/>
    <w:rsid w:val="00567346"/>
    <w:rsid w:val="00571510"/>
    <w:rsid w:val="00584B47"/>
    <w:rsid w:val="00602781"/>
    <w:rsid w:val="00604520"/>
    <w:rsid w:val="0061205B"/>
    <w:rsid w:val="006139D9"/>
    <w:rsid w:val="00621F0B"/>
    <w:rsid w:val="0062599D"/>
    <w:rsid w:val="006420E5"/>
    <w:rsid w:val="0064347C"/>
    <w:rsid w:val="0064484B"/>
    <w:rsid w:val="006523DE"/>
    <w:rsid w:val="006560EB"/>
    <w:rsid w:val="00657C6A"/>
    <w:rsid w:val="00675B91"/>
    <w:rsid w:val="00684EED"/>
    <w:rsid w:val="0069466A"/>
    <w:rsid w:val="00694A28"/>
    <w:rsid w:val="006A1081"/>
    <w:rsid w:val="006B4B5C"/>
    <w:rsid w:val="006D3FEE"/>
    <w:rsid w:val="006E0530"/>
    <w:rsid w:val="006E1155"/>
    <w:rsid w:val="006E7430"/>
    <w:rsid w:val="006F08B5"/>
    <w:rsid w:val="006F379E"/>
    <w:rsid w:val="006F645F"/>
    <w:rsid w:val="00722B12"/>
    <w:rsid w:val="007255F6"/>
    <w:rsid w:val="0075614C"/>
    <w:rsid w:val="00783503"/>
    <w:rsid w:val="00792081"/>
    <w:rsid w:val="00793D35"/>
    <w:rsid w:val="00797310"/>
    <w:rsid w:val="007B1F3E"/>
    <w:rsid w:val="007D0488"/>
    <w:rsid w:val="007E0B39"/>
    <w:rsid w:val="007E70A1"/>
    <w:rsid w:val="007F39C4"/>
    <w:rsid w:val="0080662A"/>
    <w:rsid w:val="008076E0"/>
    <w:rsid w:val="0081066C"/>
    <w:rsid w:val="00811811"/>
    <w:rsid w:val="00840CD8"/>
    <w:rsid w:val="00845B49"/>
    <w:rsid w:val="00845E18"/>
    <w:rsid w:val="00860DE5"/>
    <w:rsid w:val="008728EC"/>
    <w:rsid w:val="00891BB1"/>
    <w:rsid w:val="008C2248"/>
    <w:rsid w:val="008C5AF5"/>
    <w:rsid w:val="008D5C82"/>
    <w:rsid w:val="008F0C29"/>
    <w:rsid w:val="008F45F1"/>
    <w:rsid w:val="00910902"/>
    <w:rsid w:val="00913FA7"/>
    <w:rsid w:val="009348FE"/>
    <w:rsid w:val="00934BB5"/>
    <w:rsid w:val="00945BD1"/>
    <w:rsid w:val="00966659"/>
    <w:rsid w:val="00970369"/>
    <w:rsid w:val="00972FFF"/>
    <w:rsid w:val="00981299"/>
    <w:rsid w:val="00983FC1"/>
    <w:rsid w:val="0098560A"/>
    <w:rsid w:val="009A2665"/>
    <w:rsid w:val="009A69D0"/>
    <w:rsid w:val="009C32CE"/>
    <w:rsid w:val="009E1B7D"/>
    <w:rsid w:val="009E4686"/>
    <w:rsid w:val="009E5BBF"/>
    <w:rsid w:val="009F11D1"/>
    <w:rsid w:val="00A11ABC"/>
    <w:rsid w:val="00A1382A"/>
    <w:rsid w:val="00A25137"/>
    <w:rsid w:val="00A26BB6"/>
    <w:rsid w:val="00A42FA5"/>
    <w:rsid w:val="00A43869"/>
    <w:rsid w:val="00A72925"/>
    <w:rsid w:val="00A737E3"/>
    <w:rsid w:val="00A7427D"/>
    <w:rsid w:val="00A80681"/>
    <w:rsid w:val="00A84B9F"/>
    <w:rsid w:val="00A87F93"/>
    <w:rsid w:val="00A9167F"/>
    <w:rsid w:val="00A93772"/>
    <w:rsid w:val="00AA3282"/>
    <w:rsid w:val="00AB6EAD"/>
    <w:rsid w:val="00AC59C8"/>
    <w:rsid w:val="00AE512C"/>
    <w:rsid w:val="00AE6ED6"/>
    <w:rsid w:val="00AE7738"/>
    <w:rsid w:val="00AF22D6"/>
    <w:rsid w:val="00AF7097"/>
    <w:rsid w:val="00B30F49"/>
    <w:rsid w:val="00B46482"/>
    <w:rsid w:val="00B53127"/>
    <w:rsid w:val="00B63D02"/>
    <w:rsid w:val="00B7196E"/>
    <w:rsid w:val="00B751CA"/>
    <w:rsid w:val="00B803C3"/>
    <w:rsid w:val="00B83038"/>
    <w:rsid w:val="00B8559A"/>
    <w:rsid w:val="00B879D8"/>
    <w:rsid w:val="00B91015"/>
    <w:rsid w:val="00BE110C"/>
    <w:rsid w:val="00C35861"/>
    <w:rsid w:val="00C55086"/>
    <w:rsid w:val="00C8734D"/>
    <w:rsid w:val="00C94191"/>
    <w:rsid w:val="00CE59FD"/>
    <w:rsid w:val="00D057CA"/>
    <w:rsid w:val="00D12F97"/>
    <w:rsid w:val="00D132CF"/>
    <w:rsid w:val="00D2464A"/>
    <w:rsid w:val="00D2676A"/>
    <w:rsid w:val="00D345EF"/>
    <w:rsid w:val="00D46BEF"/>
    <w:rsid w:val="00D55024"/>
    <w:rsid w:val="00D641F4"/>
    <w:rsid w:val="00D708F5"/>
    <w:rsid w:val="00D83428"/>
    <w:rsid w:val="00D862C9"/>
    <w:rsid w:val="00DA2FC2"/>
    <w:rsid w:val="00DA5454"/>
    <w:rsid w:val="00DB74AB"/>
    <w:rsid w:val="00DF7A94"/>
    <w:rsid w:val="00E0276B"/>
    <w:rsid w:val="00E107BC"/>
    <w:rsid w:val="00E12AA1"/>
    <w:rsid w:val="00E250D3"/>
    <w:rsid w:val="00E309E4"/>
    <w:rsid w:val="00E309FD"/>
    <w:rsid w:val="00E44F46"/>
    <w:rsid w:val="00E46620"/>
    <w:rsid w:val="00E51FD6"/>
    <w:rsid w:val="00E54EAD"/>
    <w:rsid w:val="00E56E2D"/>
    <w:rsid w:val="00EB0A8A"/>
    <w:rsid w:val="00EB408B"/>
    <w:rsid w:val="00EB4B82"/>
    <w:rsid w:val="00EC439B"/>
    <w:rsid w:val="00ED5167"/>
    <w:rsid w:val="00EE7173"/>
    <w:rsid w:val="00EF0E82"/>
    <w:rsid w:val="00F04491"/>
    <w:rsid w:val="00F14962"/>
    <w:rsid w:val="00F225AC"/>
    <w:rsid w:val="00F31416"/>
    <w:rsid w:val="00F31596"/>
    <w:rsid w:val="00F37700"/>
    <w:rsid w:val="00F474DA"/>
    <w:rsid w:val="00F8628A"/>
    <w:rsid w:val="00F93559"/>
    <w:rsid w:val="00FF40B6"/>
    <w:rsid w:val="02F2BE9E"/>
    <w:rsid w:val="03293DB9"/>
    <w:rsid w:val="033BCC43"/>
    <w:rsid w:val="04B6E17A"/>
    <w:rsid w:val="05012355"/>
    <w:rsid w:val="0507673E"/>
    <w:rsid w:val="05C6B9B0"/>
    <w:rsid w:val="0634D5F0"/>
    <w:rsid w:val="074E7249"/>
    <w:rsid w:val="087BA503"/>
    <w:rsid w:val="08A18159"/>
    <w:rsid w:val="0A34ADED"/>
    <w:rsid w:val="0A9E0722"/>
    <w:rsid w:val="0CB6A06C"/>
    <w:rsid w:val="0D2B84F4"/>
    <w:rsid w:val="0E0CDD7D"/>
    <w:rsid w:val="0E4C2ACF"/>
    <w:rsid w:val="0EE332E6"/>
    <w:rsid w:val="0FF4F986"/>
    <w:rsid w:val="1303D8B5"/>
    <w:rsid w:val="1739A1B2"/>
    <w:rsid w:val="1821BAE3"/>
    <w:rsid w:val="18EDBB01"/>
    <w:rsid w:val="1D5AA71B"/>
    <w:rsid w:val="1D613B60"/>
    <w:rsid w:val="1D94525C"/>
    <w:rsid w:val="1FC241FA"/>
    <w:rsid w:val="219626D2"/>
    <w:rsid w:val="231AA0BF"/>
    <w:rsid w:val="2444C0BB"/>
    <w:rsid w:val="248A3199"/>
    <w:rsid w:val="283158C8"/>
    <w:rsid w:val="2B33083F"/>
    <w:rsid w:val="2B419886"/>
    <w:rsid w:val="2BB82D1E"/>
    <w:rsid w:val="2CEDCF1F"/>
    <w:rsid w:val="2D79865C"/>
    <w:rsid w:val="2E9CFE7B"/>
    <w:rsid w:val="2F692784"/>
    <w:rsid w:val="3606670C"/>
    <w:rsid w:val="36529F12"/>
    <w:rsid w:val="37DA6C40"/>
    <w:rsid w:val="397E0EE3"/>
    <w:rsid w:val="39C7B16F"/>
    <w:rsid w:val="39C8F02E"/>
    <w:rsid w:val="39CC8EAF"/>
    <w:rsid w:val="3AC9BE7A"/>
    <w:rsid w:val="3ACE08D7"/>
    <w:rsid w:val="3C5CF122"/>
    <w:rsid w:val="3FEAC81A"/>
    <w:rsid w:val="41A18103"/>
    <w:rsid w:val="422ACB3D"/>
    <w:rsid w:val="430A6C9C"/>
    <w:rsid w:val="43E231FD"/>
    <w:rsid w:val="445AE8E9"/>
    <w:rsid w:val="454257FF"/>
    <w:rsid w:val="454925AA"/>
    <w:rsid w:val="46FA878D"/>
    <w:rsid w:val="473B6E46"/>
    <w:rsid w:val="48C7B6ED"/>
    <w:rsid w:val="4963CEC2"/>
    <w:rsid w:val="4A7D32C9"/>
    <w:rsid w:val="4A8577D1"/>
    <w:rsid w:val="4A9ABF57"/>
    <w:rsid w:val="4FB5C46D"/>
    <w:rsid w:val="501D36B0"/>
    <w:rsid w:val="52620DBC"/>
    <w:rsid w:val="5264C4B1"/>
    <w:rsid w:val="58E55278"/>
    <w:rsid w:val="590F2769"/>
    <w:rsid w:val="5A8310FC"/>
    <w:rsid w:val="5AF9A0CE"/>
    <w:rsid w:val="5B26226B"/>
    <w:rsid w:val="5B4C5710"/>
    <w:rsid w:val="5BBABD60"/>
    <w:rsid w:val="5D595989"/>
    <w:rsid w:val="5E480C18"/>
    <w:rsid w:val="5E84E405"/>
    <w:rsid w:val="5EA8F5D6"/>
    <w:rsid w:val="5FDD1888"/>
    <w:rsid w:val="60736E4D"/>
    <w:rsid w:val="60A82544"/>
    <w:rsid w:val="60D1FE63"/>
    <w:rsid w:val="6170CF16"/>
    <w:rsid w:val="6436A5E3"/>
    <w:rsid w:val="6581725C"/>
    <w:rsid w:val="65E4573B"/>
    <w:rsid w:val="6669A589"/>
    <w:rsid w:val="675DF071"/>
    <w:rsid w:val="68375C03"/>
    <w:rsid w:val="69133CBC"/>
    <w:rsid w:val="6A473138"/>
    <w:rsid w:val="6AF12ED8"/>
    <w:rsid w:val="6BD15AA5"/>
    <w:rsid w:val="6E82B7C6"/>
    <w:rsid w:val="6FFFA706"/>
    <w:rsid w:val="723245E5"/>
    <w:rsid w:val="73EB2542"/>
    <w:rsid w:val="74DE79A4"/>
    <w:rsid w:val="75393842"/>
    <w:rsid w:val="755169CF"/>
    <w:rsid w:val="757E4B3D"/>
    <w:rsid w:val="7657BC3E"/>
    <w:rsid w:val="77674C42"/>
    <w:rsid w:val="796D5A1F"/>
    <w:rsid w:val="79711E41"/>
    <w:rsid w:val="7BB4AD27"/>
    <w:rsid w:val="7CD258F1"/>
    <w:rsid w:val="7DB81F1F"/>
    <w:rsid w:val="7E5CC1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C610E1"/>
  <w15:chartTrackingRefBased/>
  <w15:docId w15:val="{FC8BC47A-7527-4576-851C-EF550798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3DE"/>
    <w:pPr>
      <w:spacing w:after="0" w:line="240" w:lineRule="auto"/>
    </w:pPr>
    <w:rPr>
      <w:rFonts w:ascii="Aptos" w:hAnsi="Aptos" w:cs="Calibri"/>
      <w14:ligatures w14:val="standardContextual"/>
    </w:rPr>
  </w:style>
  <w:style w:type="paragraph" w:styleId="Heading3">
    <w:name w:val="heading 3"/>
    <w:basedOn w:val="Normal"/>
    <w:next w:val="Normal"/>
    <w:uiPriority w:val="9"/>
    <w:unhideWhenUsed/>
    <w:qFormat/>
    <w:rsid w:val="6669A589"/>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uiPriority w:val="9"/>
    <w:unhideWhenUsed/>
    <w:qFormat/>
    <w:rsid w:val="6669A589"/>
    <w:pPr>
      <w:keepNext/>
      <w:keepLines/>
      <w:spacing w:before="80" w:after="40"/>
      <w:outlineLvl w:val="3"/>
    </w:pPr>
    <w:rPr>
      <w:rFonts w:eastAsiaTheme="minorEastAsia" w:cs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23DE"/>
    <w:pPr>
      <w:spacing w:before="100" w:beforeAutospacing="1" w:after="100" w:afterAutospacing="1"/>
    </w:pPr>
    <w:rPr>
      <w:sz w:val="24"/>
      <w:szCs w:val="24"/>
      <w:lang w:eastAsia="en-IN"/>
      <w14:ligatures w14:val="none"/>
    </w:rPr>
  </w:style>
  <w:style w:type="character" w:styleId="Hyperlink">
    <w:name w:val="Hyperlink"/>
    <w:basedOn w:val="DefaultParagraphFont"/>
    <w:uiPriority w:val="99"/>
    <w:unhideWhenUsed/>
    <w:rsid w:val="00E12AA1"/>
    <w:rPr>
      <w:color w:val="0563C1"/>
      <w:u w:val="single"/>
    </w:rPr>
  </w:style>
  <w:style w:type="paragraph" w:styleId="NormalWeb">
    <w:name w:val="Normal (Web)"/>
    <w:basedOn w:val="Normal"/>
    <w:uiPriority w:val="99"/>
    <w:semiHidden/>
    <w:unhideWhenUsed/>
    <w:rsid w:val="001D664E"/>
    <w:pPr>
      <w:spacing w:before="100" w:beforeAutospacing="1" w:after="100" w:afterAutospacing="1"/>
    </w:pPr>
    <w:rPr>
      <w:rFonts w:ascii="Calibri" w:hAnsi="Calibri"/>
      <w:lang w:eastAsia="en-IN"/>
      <w14:ligatures w14:val="none"/>
    </w:rPr>
  </w:style>
  <w:style w:type="character" w:styleId="Emphasis">
    <w:name w:val="Emphasis"/>
    <w:basedOn w:val="DefaultParagraphFont"/>
    <w:uiPriority w:val="20"/>
    <w:qFormat/>
    <w:rsid w:val="001D664E"/>
    <w:rPr>
      <w:i/>
      <w:iCs/>
    </w:rPr>
  </w:style>
  <w:style w:type="character" w:styleId="UnresolvedMention">
    <w:name w:val="Unresolved Mention"/>
    <w:basedOn w:val="DefaultParagraphFont"/>
    <w:uiPriority w:val="99"/>
    <w:semiHidden/>
    <w:unhideWhenUsed/>
    <w:rsid w:val="00A84B9F"/>
    <w:rPr>
      <w:color w:val="605E5C"/>
      <w:shd w:val="clear" w:color="auto" w:fill="E1DFDD"/>
    </w:rPr>
  </w:style>
  <w:style w:type="character" w:styleId="Strong">
    <w:name w:val="Strong"/>
    <w:basedOn w:val="DefaultParagraphFont"/>
    <w:uiPriority w:val="22"/>
    <w:qFormat/>
    <w:rsid w:val="00AE7738"/>
    <w:rPr>
      <w:b/>
      <w:bCs/>
    </w:rPr>
  </w:style>
  <w:style w:type="paragraph" w:styleId="ListParagraph">
    <w:name w:val="List Paragraph"/>
    <w:basedOn w:val="Normal"/>
    <w:uiPriority w:val="34"/>
    <w:qFormat/>
    <w:rsid w:val="00C55086"/>
    <w:pPr>
      <w:ind w:left="720"/>
      <w:contextualSpacing/>
    </w:pPr>
  </w:style>
  <w:style w:type="paragraph" w:styleId="Header">
    <w:name w:val="header"/>
    <w:basedOn w:val="Normal"/>
    <w:uiPriority w:val="99"/>
    <w:unhideWhenUsed/>
    <w:rsid w:val="6669A589"/>
    <w:pPr>
      <w:tabs>
        <w:tab w:val="center" w:pos="4680"/>
        <w:tab w:val="right" w:pos="9360"/>
      </w:tabs>
    </w:pPr>
  </w:style>
  <w:style w:type="paragraph" w:styleId="Footer">
    <w:name w:val="footer"/>
    <w:basedOn w:val="Normal"/>
    <w:uiPriority w:val="99"/>
    <w:unhideWhenUsed/>
    <w:rsid w:val="6669A589"/>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2509DA"/>
  </w:style>
  <w:style w:type="paragraph" w:customStyle="1" w:styleId="Default">
    <w:name w:val="Default"/>
    <w:rsid w:val="002509DA"/>
    <w:pPr>
      <w:autoSpaceDE w:val="0"/>
      <w:autoSpaceDN w:val="0"/>
      <w:adjustRightInd w:val="0"/>
      <w:spacing w:after="0" w:line="240" w:lineRule="auto"/>
    </w:pPr>
    <w:rPr>
      <w:rFonts w:ascii="Tahoma" w:hAnsi="Tahoma" w:cs="Tahoma"/>
      <w:color w:val="000000"/>
      <w:sz w:val="24"/>
      <w:szCs w:val="24"/>
    </w:rPr>
  </w:style>
  <w:style w:type="paragraph" w:customStyle="1" w:styleId="Pa11">
    <w:name w:val="Pa11"/>
    <w:basedOn w:val="Default"/>
    <w:next w:val="Default"/>
    <w:uiPriority w:val="99"/>
    <w:rsid w:val="002509DA"/>
    <w:pPr>
      <w:spacing w:line="161" w:lineRule="atLeast"/>
    </w:pPr>
    <w:rPr>
      <w:rFonts w:ascii="Neue Haas Grotesk Display Pro" w:hAnsi="Neue Haas Grotesk Display Pro" w:cstheme="minorBidi"/>
      <w:color w:val="auto"/>
    </w:rPr>
  </w:style>
  <w:style w:type="character" w:customStyle="1" w:styleId="A2">
    <w:name w:val="A2"/>
    <w:uiPriority w:val="99"/>
    <w:rsid w:val="002509DA"/>
    <w:rPr>
      <w:rFonts w:cs="Neue Haas Grotesk Display Pro"/>
      <w:b/>
      <w:bCs/>
      <w:color w:val="272728"/>
      <w:sz w:val="20"/>
      <w:szCs w:val="20"/>
    </w:rPr>
  </w:style>
  <w:style w:type="paragraph" w:customStyle="1" w:styleId="Pa6">
    <w:name w:val="Pa6"/>
    <w:basedOn w:val="Default"/>
    <w:next w:val="Default"/>
    <w:uiPriority w:val="99"/>
    <w:rsid w:val="002509DA"/>
    <w:pPr>
      <w:spacing w:line="241" w:lineRule="atLeast"/>
    </w:pPr>
    <w:rPr>
      <w:rFonts w:ascii="Oscine XBold" w:hAnsi="Oscine XBold" w:cstheme="minorBidi"/>
      <w:color w:val="auto"/>
    </w:rPr>
  </w:style>
  <w:style w:type="character" w:customStyle="1" w:styleId="apple-converted-space">
    <w:name w:val="apple-converted-space"/>
    <w:basedOn w:val="DefaultParagraphFont"/>
    <w:rsid w:val="0060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824">
      <w:bodyDiv w:val="1"/>
      <w:marLeft w:val="0"/>
      <w:marRight w:val="0"/>
      <w:marTop w:val="0"/>
      <w:marBottom w:val="0"/>
      <w:divBdr>
        <w:top w:val="none" w:sz="0" w:space="0" w:color="auto"/>
        <w:left w:val="none" w:sz="0" w:space="0" w:color="auto"/>
        <w:bottom w:val="none" w:sz="0" w:space="0" w:color="auto"/>
        <w:right w:val="none" w:sz="0" w:space="0" w:color="auto"/>
      </w:divBdr>
    </w:div>
    <w:div w:id="506093609">
      <w:bodyDiv w:val="1"/>
      <w:marLeft w:val="0"/>
      <w:marRight w:val="0"/>
      <w:marTop w:val="0"/>
      <w:marBottom w:val="0"/>
      <w:divBdr>
        <w:top w:val="none" w:sz="0" w:space="0" w:color="auto"/>
        <w:left w:val="none" w:sz="0" w:space="0" w:color="auto"/>
        <w:bottom w:val="none" w:sz="0" w:space="0" w:color="auto"/>
        <w:right w:val="none" w:sz="0" w:space="0" w:color="auto"/>
      </w:divBdr>
    </w:div>
    <w:div w:id="1086339449">
      <w:bodyDiv w:val="1"/>
      <w:marLeft w:val="0"/>
      <w:marRight w:val="0"/>
      <w:marTop w:val="0"/>
      <w:marBottom w:val="0"/>
      <w:divBdr>
        <w:top w:val="none" w:sz="0" w:space="0" w:color="auto"/>
        <w:left w:val="none" w:sz="0" w:space="0" w:color="auto"/>
        <w:bottom w:val="none" w:sz="0" w:space="0" w:color="auto"/>
        <w:right w:val="none" w:sz="0" w:space="0" w:color="auto"/>
      </w:divBdr>
      <w:divsChild>
        <w:div w:id="1159662468">
          <w:marLeft w:val="0"/>
          <w:marRight w:val="0"/>
          <w:marTop w:val="0"/>
          <w:marBottom w:val="0"/>
          <w:divBdr>
            <w:top w:val="none" w:sz="0" w:space="0" w:color="auto"/>
            <w:left w:val="none" w:sz="0" w:space="0" w:color="auto"/>
            <w:bottom w:val="none" w:sz="0" w:space="0" w:color="auto"/>
            <w:right w:val="none" w:sz="0" w:space="0" w:color="auto"/>
          </w:divBdr>
        </w:div>
        <w:div w:id="1685546917">
          <w:marLeft w:val="0"/>
          <w:marRight w:val="0"/>
          <w:marTop w:val="0"/>
          <w:marBottom w:val="0"/>
          <w:divBdr>
            <w:top w:val="none" w:sz="0" w:space="0" w:color="auto"/>
            <w:left w:val="none" w:sz="0" w:space="0" w:color="auto"/>
            <w:bottom w:val="none" w:sz="0" w:space="0" w:color="auto"/>
            <w:right w:val="none" w:sz="0" w:space="0" w:color="auto"/>
          </w:divBdr>
        </w:div>
      </w:divsChild>
    </w:div>
    <w:div w:id="1090733670">
      <w:bodyDiv w:val="1"/>
      <w:marLeft w:val="0"/>
      <w:marRight w:val="0"/>
      <w:marTop w:val="0"/>
      <w:marBottom w:val="0"/>
      <w:divBdr>
        <w:top w:val="none" w:sz="0" w:space="0" w:color="auto"/>
        <w:left w:val="none" w:sz="0" w:space="0" w:color="auto"/>
        <w:bottom w:val="none" w:sz="0" w:space="0" w:color="auto"/>
        <w:right w:val="none" w:sz="0" w:space="0" w:color="auto"/>
      </w:divBdr>
    </w:div>
    <w:div w:id="1142651870">
      <w:bodyDiv w:val="1"/>
      <w:marLeft w:val="0"/>
      <w:marRight w:val="0"/>
      <w:marTop w:val="0"/>
      <w:marBottom w:val="0"/>
      <w:divBdr>
        <w:top w:val="none" w:sz="0" w:space="0" w:color="auto"/>
        <w:left w:val="none" w:sz="0" w:space="0" w:color="auto"/>
        <w:bottom w:val="none" w:sz="0" w:space="0" w:color="auto"/>
        <w:right w:val="none" w:sz="0" w:space="0" w:color="auto"/>
      </w:divBdr>
    </w:div>
    <w:div w:id="1360160448">
      <w:bodyDiv w:val="1"/>
      <w:marLeft w:val="0"/>
      <w:marRight w:val="0"/>
      <w:marTop w:val="0"/>
      <w:marBottom w:val="0"/>
      <w:divBdr>
        <w:top w:val="none" w:sz="0" w:space="0" w:color="auto"/>
        <w:left w:val="none" w:sz="0" w:space="0" w:color="auto"/>
        <w:bottom w:val="none" w:sz="0" w:space="0" w:color="auto"/>
        <w:right w:val="none" w:sz="0" w:space="0" w:color="auto"/>
      </w:divBdr>
    </w:div>
    <w:div w:id="1385716697">
      <w:bodyDiv w:val="1"/>
      <w:marLeft w:val="0"/>
      <w:marRight w:val="0"/>
      <w:marTop w:val="0"/>
      <w:marBottom w:val="0"/>
      <w:divBdr>
        <w:top w:val="none" w:sz="0" w:space="0" w:color="auto"/>
        <w:left w:val="none" w:sz="0" w:space="0" w:color="auto"/>
        <w:bottom w:val="none" w:sz="0" w:space="0" w:color="auto"/>
        <w:right w:val="none" w:sz="0" w:space="0" w:color="auto"/>
      </w:divBdr>
    </w:div>
    <w:div w:id="1762220401">
      <w:bodyDiv w:val="1"/>
      <w:marLeft w:val="0"/>
      <w:marRight w:val="0"/>
      <w:marTop w:val="0"/>
      <w:marBottom w:val="0"/>
      <w:divBdr>
        <w:top w:val="none" w:sz="0" w:space="0" w:color="auto"/>
        <w:left w:val="none" w:sz="0" w:space="0" w:color="auto"/>
        <w:bottom w:val="none" w:sz="0" w:space="0" w:color="auto"/>
        <w:right w:val="none" w:sz="0" w:space="0" w:color="auto"/>
      </w:divBdr>
    </w:div>
    <w:div w:id="1829206979">
      <w:bodyDiv w:val="1"/>
      <w:marLeft w:val="0"/>
      <w:marRight w:val="0"/>
      <w:marTop w:val="0"/>
      <w:marBottom w:val="0"/>
      <w:divBdr>
        <w:top w:val="none" w:sz="0" w:space="0" w:color="auto"/>
        <w:left w:val="none" w:sz="0" w:space="0" w:color="auto"/>
        <w:bottom w:val="none" w:sz="0" w:space="0" w:color="auto"/>
        <w:right w:val="none" w:sz="0" w:space="0" w:color="auto"/>
      </w:divBdr>
    </w:div>
    <w:div w:id="1881283303">
      <w:bodyDiv w:val="1"/>
      <w:marLeft w:val="0"/>
      <w:marRight w:val="0"/>
      <w:marTop w:val="0"/>
      <w:marBottom w:val="0"/>
      <w:divBdr>
        <w:top w:val="none" w:sz="0" w:space="0" w:color="auto"/>
        <w:left w:val="none" w:sz="0" w:space="0" w:color="auto"/>
        <w:bottom w:val="none" w:sz="0" w:space="0" w:color="auto"/>
        <w:right w:val="none" w:sz="0" w:space="0" w:color="auto"/>
      </w:divBdr>
    </w:div>
    <w:div w:id="19499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wcc.in/"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30spaceandspati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954F-5A57-4798-B2CC-96BCE1C6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Rajeshree Dutta Kumar</dc:creator>
  <cp:keywords/>
  <dc:description/>
  <cp:lastModifiedBy>Dr. Rajeshree Dutta Kumar</cp:lastModifiedBy>
  <cp:revision>6</cp:revision>
  <cp:lastPrinted>2025-06-23T06:45:00Z</cp:lastPrinted>
  <dcterms:created xsi:type="dcterms:W3CDTF">2025-07-02T07:27:00Z</dcterms:created>
  <dcterms:modified xsi:type="dcterms:W3CDTF">2025-07-02T07:30:00Z</dcterms:modified>
</cp:coreProperties>
</file>